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Gulyani Meeta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11/29/2021</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jc w:val="center"/>
              <w:ind w:right="214"/>
              <w:spacing w:after="0"/>
              <w:rPr>
                <w:sz w:val="20"/>
                <w:szCs w:val="20"/>
                <w:color w:val="auto"/>
              </w:rPr>
            </w:pPr>
            <w:r>
              <w:rPr>
                <w:rFonts w:ascii="Arial" w:cs="Arial" w:eastAsia="Arial" w:hAnsi="Arial"/>
                <w:sz w:val="15"/>
                <w:szCs w:val="15"/>
                <w:color w:val="auto"/>
                <w:w w:val="96"/>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SEER,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3800 BRIDGE PARKWAY</w:t>
            </w:r>
          </w:p>
        </w:tc>
      </w:tr>
      <w:tr>
        <w:trPr>
          <w:trHeight w:val="177"/>
        </w:trPr>
        <w:tc>
          <w:tcPr>
            <w:tcW w:w="10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40" w:type="dxa"/>
            <w:vAlign w:val="bottom"/>
          </w:tcPr>
          <w:p>
            <w:pPr>
              <w:ind w:left="40"/>
              <w:spacing w:after="0"/>
              <w:rPr>
                <w:sz w:val="20"/>
                <w:szCs w:val="20"/>
                <w:color w:val="auto"/>
              </w:rPr>
            </w:pPr>
            <w:r>
              <w:rPr>
                <w:rFonts w:ascii="Arial" w:cs="Arial" w:eastAsia="Arial" w:hAnsi="Arial"/>
                <w:sz w:val="20"/>
                <w:szCs w:val="20"/>
                <w:color w:val="0000FF"/>
                <w:w w:val="91"/>
              </w:rPr>
              <w:t>REDWOOD</w:t>
            </w:r>
          </w:p>
        </w:tc>
        <w:tc>
          <w:tcPr>
            <w:tcW w:w="720" w:type="dxa"/>
            <w:vAlign w:val="bottom"/>
          </w:tcPr>
          <w:p>
            <w:pPr>
              <w:jc w:val="center"/>
              <w:ind w:right="234"/>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94065</w:t>
            </w:r>
          </w:p>
        </w:tc>
      </w:tr>
      <w:tr>
        <w:trPr>
          <w:trHeight w:val="248"/>
        </w:trPr>
        <w:tc>
          <w:tcPr>
            <w:tcW w:w="1040" w:type="dxa"/>
            <w:vAlign w:val="bottom"/>
          </w:tcPr>
          <w:p>
            <w:pPr>
              <w:ind w:left="40"/>
              <w:spacing w:after="0"/>
              <w:rPr>
                <w:sz w:val="20"/>
                <w:szCs w:val="20"/>
                <w:color w:val="auto"/>
              </w:rPr>
            </w:pPr>
            <w:r>
              <w:rPr>
                <w:rFonts w:ascii="Arial" w:cs="Arial" w:eastAsia="Arial" w:hAnsi="Arial"/>
                <w:sz w:val="20"/>
                <w:szCs w:val="20"/>
                <w:color w:val="0000FF"/>
              </w:rPr>
              <w:t>CITY</w:t>
            </w: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Seer,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SEER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32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David Horn, by power</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12/01/2021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The undersigned, as a Section 16 reporting person of Seer, Inc.</w:t>
      </w:r>
    </w:p>
    <w:p>
      <w:pPr>
        <w:spacing w:after="0" w:line="5"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(the "Company"), hereby constitutes and appoints David Horn, Elona Kogan and Jennifer Maggio, and each of them, as the undersigned's true and lawful attorney-in-fact to:</w:t>
      </w:r>
    </w:p>
    <w:p>
      <w:pPr>
        <w:spacing w:after="0" w:line="232" w:lineRule="exact"/>
        <w:rPr>
          <w:sz w:val="20"/>
          <w:szCs w:val="20"/>
          <w:color w:val="auto"/>
        </w:rPr>
      </w:pPr>
    </w:p>
    <w:p>
      <w:pPr>
        <w:ind w:right="839" w:firstLine="702"/>
        <w:spacing w:after="0" w:line="237" w:lineRule="auto"/>
        <w:tabs>
          <w:tab w:leader="none" w:pos="1054"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28" w:lineRule="exact"/>
        <w:rPr>
          <w:rFonts w:ascii="Courier New" w:cs="Courier New" w:eastAsia="Courier New" w:hAnsi="Courier New"/>
          <w:sz w:val="20"/>
          <w:szCs w:val="20"/>
          <w:color w:val="auto"/>
        </w:rPr>
      </w:pPr>
    </w:p>
    <w:p>
      <w:pPr>
        <w:ind w:left="1060" w:hanging="358"/>
        <w:spacing w:after="0"/>
        <w:tabs>
          <w:tab w:leader="none" w:pos="106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w:t>
      </w:r>
    </w:p>
    <w:p>
      <w:pPr>
        <w:spacing w:after="0" w:line="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any securities exchange or national association, the Company and such other person or agency as the attorneys-in-fact shall deem appropriate.</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November 2021.</w:t>
      </w:r>
    </w:p>
    <w:p>
      <w:pPr>
        <w:spacing w:after="0" w:line="224" w:lineRule="exact"/>
        <w:rPr>
          <w:sz w:val="20"/>
          <w:szCs w:val="20"/>
          <w:color w:val="auto"/>
        </w:rPr>
      </w:pP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Signature: /s/</w:t>
      </w:r>
      <w:r>
        <w:rPr>
          <w:sz w:val="20"/>
          <w:szCs w:val="20"/>
          <w:color w:val="auto"/>
        </w:rPr>
        <w:tab/>
      </w:r>
      <w:r>
        <w:rPr>
          <w:rFonts w:ascii="Courier New" w:cs="Courier New" w:eastAsia="Courier New" w:hAnsi="Courier New"/>
          <w:sz w:val="18"/>
          <w:szCs w:val="18"/>
          <w:color w:val="auto"/>
        </w:rPr>
        <w:t>Meeta Gulyani</w:t>
      </w: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Meeta Gulyani</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6292"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2021-12-01T19:14:58Z</dcterms:created>
  <dcterms:modified xsi:type="dcterms:W3CDTF">2021-12-01T19:14:58Z</dcterms:modified>
</cp:coreProperties>
</file>