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814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14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07/01/2017</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jc w:val="center"/>
              <w:ind w:left="470"/>
              <w:spacing w:after="0"/>
              <w:rPr>
                <w:sz w:val="20"/>
                <w:szCs w:val="20"/>
                <w:color w:val="auto"/>
              </w:rPr>
            </w:pPr>
            <w:r>
              <w:rPr>
                <w:rFonts w:ascii="Arial" w:cs="Arial" w:eastAsia="Arial" w:hAnsi="Arial"/>
                <w:sz w:val="17"/>
                <w:szCs w:val="17"/>
                <w:color w:val="0000FF"/>
                <w:w w:val="89"/>
              </w:rPr>
              <w:t>07/01/2021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07/01/2021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4,989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30.5113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235,977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07/01/2021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31.6297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233,477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Arial" w:cs="Arial" w:eastAsia="Arial" w:hAnsi="Arial"/>
                <w:sz w:val="17"/>
                <w:szCs w:val="17"/>
                <w:color w:val="0000FF"/>
                <w:w w:val="89"/>
              </w:rPr>
              <w:t>07/01/2021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2,511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32.6335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606,547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$30.03 to $31.01,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$31.06 to $32.05,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$32.10 to $32.99, inclusive.</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07/06/2021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2021-07-06T15:16:06Z</dcterms:created>
  <dcterms:modified xsi:type="dcterms:W3CDTF">2021-07-06T15:16:06Z</dcterms:modified>
</cp:coreProperties>
</file>