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8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2" w:lineRule="exact"/>
        <w:rPr>
          <w:sz w:val="24"/>
          <w:szCs w:val="24"/>
          <w:color w:val="auto"/>
        </w:rPr>
      </w:pPr>
    </w:p>
    <w:p>
      <w:pPr>
        <w:jc w:val="center"/>
        <w:ind w:right="88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2" w:lineRule="exact"/>
        <w:rPr>
          <w:sz w:val="24"/>
          <w:szCs w:val="24"/>
          <w:color w:val="auto"/>
        </w:rPr>
      </w:pPr>
    </w:p>
    <w:p>
      <w:pPr>
        <w:ind w:left="354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102870</wp:posOffset>
            </wp:positionH>
            <wp:positionV relativeFrom="paragraph">
              <wp:posOffset>261620</wp:posOffset>
            </wp:positionV>
            <wp:extent cx="570039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700395" cy="8255"/>
                    </a:xfrm>
                    <a:prstGeom prst="rect">
                      <a:avLst/>
                    </a:prstGeom>
                    <a:noFill/>
                  </pic:spPr>
                </pic:pic>
              </a:graphicData>
            </a:graphic>
          </wp:anchor>
        </w:drawing>
      </w:r>
    </w:p>
    <w:p>
      <w:pPr>
        <w:spacing w:after="0" w:line="200" w:lineRule="exact"/>
        <w:rPr>
          <w:sz w:val="24"/>
          <w:szCs w:val="24"/>
          <w:color w:val="auto"/>
        </w:rPr>
      </w:pPr>
    </w:p>
    <w:p>
      <w:pPr>
        <w:spacing w:after="0" w:line="374" w:lineRule="exact"/>
        <w:rPr>
          <w:sz w:val="24"/>
          <w:szCs w:val="24"/>
          <w:color w:val="auto"/>
        </w:rPr>
      </w:pPr>
    </w:p>
    <w:p>
      <w:pPr>
        <w:jc w:val="center"/>
        <w:ind w:right="880"/>
        <w:spacing w:after="0"/>
        <w:rPr>
          <w:sz w:val="20"/>
          <w:szCs w:val="20"/>
          <w:color w:val="auto"/>
        </w:rPr>
      </w:pPr>
      <w:r>
        <w:rPr>
          <w:rFonts w:ascii="Times New Roman" w:cs="Times New Roman" w:eastAsia="Times New Roman" w:hAnsi="Times New Roman"/>
          <w:sz w:val="32"/>
          <w:szCs w:val="32"/>
          <w:b w:val="1"/>
          <w:bCs w:val="1"/>
          <w:color w:val="auto"/>
        </w:rPr>
        <w:t>SCHEDULE 13G</w:t>
      </w:r>
    </w:p>
    <w:p>
      <w:pPr>
        <w:spacing w:after="0" w:line="188" w:lineRule="exact"/>
        <w:rPr>
          <w:sz w:val="24"/>
          <w:szCs w:val="24"/>
          <w:color w:val="auto"/>
        </w:rPr>
      </w:pPr>
    </w:p>
    <w:p>
      <w:pPr>
        <w:jc w:val="center"/>
        <w:ind w:right="880"/>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166" w:lineRule="exact"/>
        <w:rPr>
          <w:sz w:val="24"/>
          <w:szCs w:val="24"/>
          <w:color w:val="auto"/>
        </w:rPr>
      </w:pPr>
    </w:p>
    <w:p>
      <w:pPr>
        <w:jc w:val="center"/>
        <w:ind w:right="880"/>
        <w:spacing w:after="0"/>
        <w:rPr>
          <w:sz w:val="20"/>
          <w:szCs w:val="20"/>
          <w:color w:val="auto"/>
        </w:rPr>
      </w:pPr>
      <w:r>
        <w:rPr>
          <w:rFonts w:ascii="Times New Roman" w:cs="Times New Roman" w:eastAsia="Times New Roman" w:hAnsi="Times New Roman"/>
          <w:sz w:val="22"/>
          <w:szCs w:val="22"/>
          <w:b w:val="1"/>
          <w:bCs w:val="1"/>
          <w:color w:val="auto"/>
        </w:rPr>
        <w:t>(Amendment No. 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102870</wp:posOffset>
            </wp:positionH>
            <wp:positionV relativeFrom="paragraph">
              <wp:posOffset>279400</wp:posOffset>
            </wp:positionV>
            <wp:extent cx="570039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0039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9" w:lineRule="exact"/>
        <w:rPr>
          <w:sz w:val="24"/>
          <w:szCs w:val="24"/>
          <w:color w:val="auto"/>
        </w:rPr>
      </w:pPr>
    </w:p>
    <w:p>
      <w:pPr>
        <w:ind w:left="3340"/>
        <w:spacing w:after="0"/>
        <w:rPr>
          <w:sz w:val="20"/>
          <w:szCs w:val="20"/>
          <w:color w:val="auto"/>
        </w:rPr>
      </w:pPr>
      <w:r>
        <w:rPr>
          <w:rFonts w:ascii="Times New Roman" w:cs="Times New Roman" w:eastAsia="Times New Roman" w:hAnsi="Times New Roman"/>
          <w:sz w:val="50"/>
          <w:szCs w:val="50"/>
          <w:b w:val="1"/>
          <w:bCs w:val="1"/>
          <w:color w:val="auto"/>
        </w:rPr>
        <w:t>SEER, INC.</w:t>
      </w:r>
    </w:p>
    <w:p>
      <w:pPr>
        <w:spacing w:after="0" w:line="284" w:lineRule="exact"/>
        <w:rPr>
          <w:sz w:val="24"/>
          <w:szCs w:val="24"/>
          <w:color w:val="auto"/>
        </w:rPr>
      </w:pPr>
    </w:p>
    <w:p>
      <w:pPr>
        <w:ind w:left="4000"/>
        <w:spacing w:after="0"/>
        <w:rPr>
          <w:sz w:val="20"/>
          <w:szCs w:val="20"/>
          <w:color w:val="auto"/>
        </w:rPr>
      </w:pPr>
      <w:r>
        <w:rPr>
          <w:rFonts w:ascii="Times New Roman" w:cs="Times New Roman" w:eastAsia="Times New Roman" w:hAnsi="Times New Roman"/>
          <w:sz w:val="18"/>
          <w:szCs w:val="18"/>
          <w:b w:val="1"/>
          <w:bCs w:val="1"/>
          <w:color w:val="auto"/>
        </w:rPr>
        <w:t>(Name of Issuer)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102870</wp:posOffset>
            </wp:positionH>
            <wp:positionV relativeFrom="paragraph">
              <wp:posOffset>328295</wp:posOffset>
            </wp:positionV>
            <wp:extent cx="570039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0039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0" w:lineRule="exact"/>
        <w:rPr>
          <w:sz w:val="24"/>
          <w:szCs w:val="24"/>
          <w:color w:val="auto"/>
        </w:rPr>
      </w:pPr>
    </w:p>
    <w:p>
      <w:pPr>
        <w:ind w:left="2180"/>
        <w:spacing w:after="0"/>
        <w:rPr>
          <w:sz w:val="20"/>
          <w:szCs w:val="20"/>
          <w:color w:val="auto"/>
        </w:rPr>
      </w:pPr>
      <w:r>
        <w:rPr>
          <w:rFonts w:ascii="Times New Roman" w:cs="Times New Roman" w:eastAsia="Times New Roman" w:hAnsi="Times New Roman"/>
          <w:sz w:val="22"/>
          <w:szCs w:val="22"/>
          <w:b w:val="1"/>
          <w:bCs w:val="1"/>
          <w:color w:val="auto"/>
        </w:rPr>
        <w:t>Class A Common Stock, $0.00001 par value per share</w:t>
      </w:r>
    </w:p>
    <w:p>
      <w:pPr>
        <w:spacing w:after="0" w:line="217" w:lineRule="exact"/>
        <w:rPr>
          <w:sz w:val="24"/>
          <w:szCs w:val="24"/>
          <w:color w:val="auto"/>
        </w:rPr>
      </w:pPr>
    </w:p>
    <w:p>
      <w:pPr>
        <w:ind w:left="3900"/>
        <w:spacing w:after="0"/>
        <w:rPr>
          <w:sz w:val="20"/>
          <w:szCs w:val="20"/>
          <w:color w:val="auto"/>
        </w:rPr>
      </w:pPr>
      <w:r>
        <w:rPr>
          <w:rFonts w:ascii="Times New Roman" w:cs="Times New Roman" w:eastAsia="Times New Roman" w:hAnsi="Times New Roman"/>
          <w:sz w:val="13"/>
          <w:szCs w:val="13"/>
          <w:b w:val="1"/>
          <w:bCs w:val="1"/>
          <w:color w:val="auto"/>
        </w:rPr>
        <w:t>(Title of Class of Securities)</w:t>
      </w:r>
    </w:p>
    <w:p>
      <w:pPr>
        <w:spacing w:after="0" w:line="244" w:lineRule="exact"/>
        <w:rPr>
          <w:sz w:val="24"/>
          <w:szCs w:val="24"/>
          <w:color w:val="auto"/>
        </w:rPr>
      </w:pPr>
    </w:p>
    <w:p>
      <w:pPr>
        <w:jc w:val="center"/>
        <w:ind w:right="880"/>
        <w:spacing w:after="0"/>
        <w:rPr>
          <w:sz w:val="20"/>
          <w:szCs w:val="20"/>
          <w:color w:val="auto"/>
        </w:rPr>
      </w:pPr>
      <w:r>
        <w:rPr>
          <w:rFonts w:ascii="Times New Roman" w:cs="Times New Roman" w:eastAsia="Times New Roman" w:hAnsi="Times New Roman"/>
          <w:sz w:val="22"/>
          <w:szCs w:val="22"/>
          <w:b w:val="1"/>
          <w:bCs w:val="1"/>
          <w:color w:val="auto"/>
        </w:rPr>
        <w:t>81578P 106</w:t>
      </w:r>
    </w:p>
    <w:p>
      <w:pPr>
        <w:spacing w:after="0" w:line="53" w:lineRule="exact"/>
        <w:rPr>
          <w:sz w:val="24"/>
          <w:szCs w:val="24"/>
          <w:color w:val="auto"/>
        </w:rPr>
      </w:pPr>
    </w:p>
    <w:p>
      <w:pPr>
        <w:ind w:left="3980"/>
        <w:spacing w:after="0"/>
        <w:rPr>
          <w:sz w:val="20"/>
          <w:szCs w:val="20"/>
          <w:color w:val="auto"/>
        </w:rPr>
      </w:pPr>
      <w:r>
        <w:rPr>
          <w:rFonts w:ascii="Times New Roman" w:cs="Times New Roman" w:eastAsia="Times New Roman" w:hAnsi="Times New Roman"/>
          <w:sz w:val="18"/>
          <w:szCs w:val="18"/>
          <w:b w:val="1"/>
          <w:bCs w:val="1"/>
          <w:color w:val="auto"/>
        </w:rPr>
        <w:t>(CUSIP Number)</w:t>
      </w:r>
    </w:p>
    <w:p>
      <w:pPr>
        <w:spacing w:after="0" w:line="200" w:lineRule="exact"/>
        <w:rPr>
          <w:sz w:val="24"/>
          <w:szCs w:val="24"/>
          <w:color w:val="auto"/>
        </w:rPr>
      </w:pPr>
    </w:p>
    <w:p>
      <w:pPr>
        <w:spacing w:after="0" w:line="286" w:lineRule="exact"/>
        <w:rPr>
          <w:sz w:val="24"/>
          <w:szCs w:val="24"/>
          <w:color w:val="auto"/>
        </w:rPr>
      </w:pPr>
    </w:p>
    <w:p>
      <w:pPr>
        <w:jc w:val="center"/>
        <w:ind w:right="880"/>
        <w:spacing w:after="0"/>
        <w:rPr>
          <w:sz w:val="20"/>
          <w:szCs w:val="20"/>
          <w:color w:val="auto"/>
        </w:rPr>
      </w:pPr>
      <w:r>
        <w:rPr>
          <w:rFonts w:ascii="Times New Roman" w:cs="Times New Roman" w:eastAsia="Times New Roman" w:hAnsi="Times New Roman"/>
          <w:sz w:val="22"/>
          <w:szCs w:val="22"/>
          <w:b w:val="1"/>
          <w:bCs w:val="1"/>
          <w:color w:val="auto"/>
        </w:rPr>
        <w:t>December 31, 2020</w:t>
      </w:r>
    </w:p>
    <w:p>
      <w:pPr>
        <w:spacing w:after="0" w:line="51" w:lineRule="exact"/>
        <w:rPr>
          <w:sz w:val="24"/>
          <w:szCs w:val="24"/>
          <w:color w:val="auto"/>
        </w:rPr>
      </w:pPr>
    </w:p>
    <w:p>
      <w:pPr>
        <w:ind w:left="2920"/>
        <w:spacing w:after="0"/>
        <w:rPr>
          <w:sz w:val="20"/>
          <w:szCs w:val="20"/>
          <w:color w:val="auto"/>
        </w:rPr>
      </w:pPr>
      <w:r>
        <w:rPr>
          <w:rFonts w:ascii="Times New Roman" w:cs="Times New Roman" w:eastAsia="Times New Roman" w:hAnsi="Times New Roman"/>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102870</wp:posOffset>
            </wp:positionH>
            <wp:positionV relativeFrom="paragraph">
              <wp:posOffset>376555</wp:posOffset>
            </wp:positionV>
            <wp:extent cx="57003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003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7" w:lineRule="exact"/>
        <w:rPr>
          <w:sz w:val="24"/>
          <w:szCs w:val="24"/>
          <w:color w:val="auto"/>
        </w:rPr>
      </w:pPr>
    </w:p>
    <w:p>
      <w:pPr>
        <w:ind w:left="640"/>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90" w:lineRule="exact"/>
        <w:rPr>
          <w:sz w:val="24"/>
          <w:szCs w:val="24"/>
          <w:color w:val="auto"/>
        </w:rPr>
      </w:pPr>
    </w:p>
    <w:p>
      <w:pPr>
        <w:ind w:left="1640" w:hanging="344"/>
        <w:spacing w:after="0"/>
        <w:tabs>
          <w:tab w:leader="none" w:pos="16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13d-1(b)</w:t>
      </w:r>
    </w:p>
    <w:p>
      <w:pPr>
        <w:spacing w:after="0" w:line="90" w:lineRule="exact"/>
        <w:rPr>
          <w:rFonts w:ascii="MS PGothic" w:cs="MS PGothic" w:eastAsia="MS PGothic" w:hAnsi="MS PGothic"/>
          <w:sz w:val="18"/>
          <w:szCs w:val="18"/>
          <w:color w:val="auto"/>
        </w:rPr>
      </w:pPr>
    </w:p>
    <w:p>
      <w:pPr>
        <w:jc w:val="both"/>
        <w:ind w:left="1300" w:right="7500" w:hanging="4"/>
        <w:spacing w:after="0" w:line="276" w:lineRule="exact"/>
        <w:tabs>
          <w:tab w:leader="none" w:pos="1642"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Rule 13d-1(c)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102870</wp:posOffset>
            </wp:positionH>
            <wp:positionV relativeFrom="paragraph">
              <wp:posOffset>202565</wp:posOffset>
            </wp:positionV>
            <wp:extent cx="570039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00395" cy="8255"/>
                    </a:xfrm>
                    <a:prstGeom prst="rect">
                      <a:avLst/>
                    </a:prstGeom>
                    <a:noFill/>
                  </pic:spPr>
                </pic:pic>
              </a:graphicData>
            </a:graphic>
          </wp:anchor>
        </w:drawing>
      </w:r>
    </w:p>
    <w:p>
      <w:pPr>
        <w:spacing w:after="0" w:line="200" w:lineRule="exact"/>
        <w:rPr>
          <w:sz w:val="24"/>
          <w:szCs w:val="24"/>
          <w:color w:val="auto"/>
        </w:rPr>
      </w:pPr>
    </w:p>
    <w:p>
      <w:pPr>
        <w:spacing w:after="0" w:line="350" w:lineRule="exact"/>
        <w:rPr>
          <w:sz w:val="24"/>
          <w:szCs w:val="24"/>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08" w:lineRule="exact"/>
        <w:rPr>
          <w:sz w:val="24"/>
          <w:szCs w:val="24"/>
          <w:color w:val="auto"/>
        </w:rPr>
      </w:pPr>
    </w:p>
    <w:p>
      <w:pPr>
        <w:jc w:val="both"/>
        <w:ind w:right="420" w:firstLine="324"/>
        <w:spacing w:after="0" w:line="266" w:lineRule="auto"/>
        <w:rPr>
          <w:sz w:val="20"/>
          <w:szCs w:val="20"/>
          <w:color w:val="auto"/>
        </w:rPr>
      </w:pPr>
      <w:r>
        <w:rPr>
          <w:rFonts w:ascii="Times New Roman" w:cs="Times New Roman" w:eastAsia="Times New Roman" w:hAnsi="Times New Roman"/>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102870</wp:posOffset>
            </wp:positionH>
            <wp:positionV relativeFrom="paragraph">
              <wp:posOffset>200660</wp:posOffset>
            </wp:positionV>
            <wp:extent cx="57003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00395" cy="8890"/>
                    </a:xfrm>
                    <a:prstGeom prst="rect">
                      <a:avLst/>
                    </a:prstGeom>
                    <a:noFill/>
                  </pic:spPr>
                </pic:pic>
              </a:graphicData>
            </a:graphic>
          </wp:anchor>
        </w:drawing>
      </w:r>
    </w:p>
    <w:p>
      <w:pPr>
        <w:sectPr>
          <w:pgSz w:w="11900" w:h="16838" w:orient="portrait"/>
          <w:cols w:equalWidth="0" w:num="1">
            <w:col w:w="10160"/>
          </w:cols>
          <w:pgMar w:left="1300" w:top="1024" w:right="439" w:bottom="1440" w:gutter="0" w:footer="0" w:header="0"/>
        </w:sectPr>
      </w:pPr>
    </w:p>
    <w:bookmarkStart w:id="1" w:name="page2"/>
    <w:bookmarkEnd w:id="1"/>
    <w:p>
      <w:pPr>
        <w:spacing w:after="0"/>
        <w:tabs>
          <w:tab w:leader="none" w:pos="8440" w:val="left"/>
        </w:tabs>
        <w:rPr>
          <w:sz w:val="20"/>
          <w:szCs w:val="20"/>
          <w:color w:val="auto"/>
        </w:rPr>
      </w:pPr>
      <w:r>
        <w:rPr>
          <w:rFonts w:ascii="Times New Roman" w:cs="Times New Roman" w:eastAsia="Times New Roman" w:hAnsi="Times New Roman"/>
          <w:sz w:val="18"/>
          <w:szCs w:val="18"/>
          <w:color w:val="auto"/>
        </w:rPr>
        <w:t>CUSIP No. 81578P 106</w:t>
      </w:r>
      <w:r>
        <w:rPr>
          <w:sz w:val="20"/>
          <w:szCs w:val="20"/>
          <w:color w:val="auto"/>
        </w:rPr>
        <w:tab/>
      </w:r>
      <w:r>
        <w:rPr>
          <w:rFonts w:ascii="Times New Roman" w:cs="Times New Roman" w:eastAsia="Times New Roman" w:hAnsi="Times New Roman"/>
          <w:sz w:val="17"/>
          <w:szCs w:val="17"/>
          <w:color w:val="auto"/>
        </w:rPr>
        <w:t>Page 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tbl>
      <w:tblPr>
        <w:tblLayout w:type="fixed"/>
        <w:tblInd w:w="1130" w:type="dxa"/>
        <w:tblCellMar>
          <w:top w:w="0" w:type="dxa"/>
          <w:left w:w="0" w:type="dxa"/>
          <w:bottom w:w="0" w:type="dxa"/>
          <w:right w:w="0" w:type="dxa"/>
        </w:tblCellMar>
      </w:tblPr>
      <w:tr>
        <w:trPr>
          <w:trHeight w:val="243"/>
        </w:trPr>
        <w:tc>
          <w:tcPr>
            <w:tcW w:w="220" w:type="dxa"/>
            <w:vAlign w:val="bottom"/>
            <w:tcBorders>
              <w:top w:val="single" w:sz="8" w:color="auto"/>
              <w:lef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580" w:type="dxa"/>
            <w:vAlign w:val="bottom"/>
            <w:tcBorders>
              <w:top w:val="single" w:sz="8" w:color="auto"/>
              <w:right w:val="single" w:sz="8" w:color="auto"/>
            </w:tcBorders>
          </w:tcPr>
          <w:p>
            <w:pPr>
              <w:spacing w:after="0"/>
              <w:rPr>
                <w:sz w:val="21"/>
                <w:szCs w:val="21"/>
                <w:color w:val="auto"/>
              </w:rPr>
            </w:pPr>
          </w:p>
        </w:tc>
        <w:tc>
          <w:tcPr>
            <w:tcW w:w="8200" w:type="dxa"/>
            <w:vAlign w:val="bottom"/>
            <w:tcBorders>
              <w:top w:val="single" w:sz="8" w:color="auto"/>
              <w:right w:val="single" w:sz="8" w:color="auto"/>
            </w:tcBorders>
            <w:gridSpan w:val="5"/>
          </w:tcPr>
          <w:p>
            <w:pPr>
              <w:ind w:left="260"/>
              <w:spacing w:after="0"/>
              <w:rPr>
                <w:sz w:val="20"/>
                <w:szCs w:val="20"/>
                <w:color w:val="auto"/>
              </w:rPr>
            </w:pPr>
            <w:r>
              <w:rPr>
                <w:rFonts w:ascii="Times New Roman" w:cs="Times New Roman" w:eastAsia="Times New Roman" w:hAnsi="Times New Roman"/>
                <w:sz w:val="18"/>
                <w:szCs w:val="18"/>
                <w:color w:val="auto"/>
              </w:rPr>
              <w:t>NAME OF REPORTING PERSON:</w:t>
            </w:r>
          </w:p>
        </w:tc>
        <w:tc>
          <w:tcPr>
            <w:tcW w:w="0" w:type="dxa"/>
            <w:vAlign w:val="bottom"/>
          </w:tcPr>
          <w:p>
            <w:pPr>
              <w:spacing w:after="0"/>
              <w:rPr>
                <w:sz w:val="1"/>
                <w:szCs w:val="1"/>
                <w:color w:val="auto"/>
              </w:rPr>
            </w:pPr>
          </w:p>
        </w:tc>
      </w:tr>
      <w:tr>
        <w:trPr>
          <w:trHeight w:val="282"/>
        </w:trPr>
        <w:tc>
          <w:tcPr>
            <w:tcW w:w="220" w:type="dxa"/>
            <w:vAlign w:val="bottom"/>
            <w:tcBorders>
              <w:left w:val="single" w:sz="8" w:color="auto"/>
            </w:tcBorders>
          </w:tcPr>
          <w:p>
            <w:pPr>
              <w:spacing w:after="0"/>
              <w:rPr>
                <w:sz w:val="24"/>
                <w:szCs w:val="24"/>
                <w:color w:val="auto"/>
              </w:rPr>
            </w:pPr>
          </w:p>
        </w:tc>
        <w:tc>
          <w:tcPr>
            <w:tcW w:w="580" w:type="dxa"/>
            <w:vAlign w:val="bottom"/>
            <w:tcBorders>
              <w:right w:val="single" w:sz="8" w:color="auto"/>
            </w:tcBorders>
          </w:tcPr>
          <w:p>
            <w:pPr>
              <w:spacing w:after="0"/>
              <w:rPr>
                <w:sz w:val="24"/>
                <w:szCs w:val="24"/>
                <w:color w:val="auto"/>
              </w:rPr>
            </w:pPr>
          </w:p>
        </w:tc>
        <w:tc>
          <w:tcPr>
            <w:tcW w:w="8200" w:type="dxa"/>
            <w:vAlign w:val="bottom"/>
            <w:tcBorders>
              <w:right w:val="single" w:sz="8" w:color="auto"/>
            </w:tcBorders>
            <w:gridSpan w:val="5"/>
          </w:tcPr>
          <w:p>
            <w:pPr>
              <w:ind w:left="260"/>
              <w:spacing w:after="0"/>
              <w:rPr>
                <w:sz w:val="20"/>
                <w:szCs w:val="20"/>
                <w:color w:val="auto"/>
              </w:rPr>
            </w:pPr>
            <w:r>
              <w:rPr>
                <w:rFonts w:ascii="Times New Roman" w:cs="Times New Roman" w:eastAsia="Times New Roman" w:hAnsi="Times New Roman"/>
                <w:sz w:val="22"/>
                <w:szCs w:val="22"/>
                <w:color w:val="auto"/>
              </w:rPr>
              <w:t>Omid Farokhzad</w:t>
            </w:r>
          </w:p>
        </w:tc>
        <w:tc>
          <w:tcPr>
            <w:tcW w:w="0" w:type="dxa"/>
            <w:vAlign w:val="bottom"/>
          </w:tcPr>
          <w:p>
            <w:pPr>
              <w:spacing w:after="0"/>
              <w:rPr>
                <w:sz w:val="1"/>
                <w:szCs w:val="1"/>
                <w:color w:val="auto"/>
              </w:rPr>
            </w:pPr>
          </w:p>
        </w:tc>
      </w:tr>
      <w:tr>
        <w:trPr>
          <w:trHeight w:val="28"/>
        </w:trPr>
        <w:tc>
          <w:tcPr>
            <w:tcW w:w="220" w:type="dxa"/>
            <w:vAlign w:val="bottom"/>
            <w:tcBorders>
              <w:left w:val="single" w:sz="8" w:color="auto"/>
            </w:tcBorders>
          </w:tcPr>
          <w:p>
            <w:pPr>
              <w:spacing w:after="0"/>
              <w:rPr>
                <w:sz w:val="2"/>
                <w:szCs w:val="2"/>
                <w:color w:val="auto"/>
              </w:rPr>
            </w:pPr>
          </w:p>
        </w:tc>
        <w:tc>
          <w:tcPr>
            <w:tcW w:w="580" w:type="dxa"/>
            <w:vAlign w:val="bottom"/>
            <w:tcBorders>
              <w:right w:val="single" w:sz="8" w:color="auto"/>
            </w:tcBorders>
          </w:tcPr>
          <w:p>
            <w:pPr>
              <w:spacing w:after="0"/>
              <w:rPr>
                <w:sz w:val="2"/>
                <w:szCs w:val="2"/>
                <w:color w:val="auto"/>
              </w:rPr>
            </w:pPr>
          </w:p>
        </w:tc>
        <w:tc>
          <w:tcPr>
            <w:tcW w:w="8200" w:type="dxa"/>
            <w:vAlign w:val="bottom"/>
            <w:tcBorders>
              <w:bottom w:val="single" w:sz="8" w:color="auto"/>
              <w:right w:val="single" w:sz="8" w:color="auto"/>
            </w:tcBorders>
            <w:gridSpan w:val="5"/>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20" w:type="dxa"/>
            <w:vAlign w:val="bottom"/>
            <w:tcBorders>
              <w:left w:val="single" w:sz="8" w:color="auto"/>
            </w:tcBorders>
          </w:tcPr>
          <w:p>
            <w:pPr>
              <w:spacing w:after="0"/>
              <w:rPr>
                <w:sz w:val="20"/>
                <w:szCs w:val="20"/>
                <w:color w:val="auto"/>
              </w:rPr>
            </w:pPr>
          </w:p>
        </w:tc>
        <w:tc>
          <w:tcPr>
            <w:tcW w:w="580" w:type="dxa"/>
            <w:vAlign w:val="bottom"/>
            <w:tcBorders>
              <w:right w:val="single" w:sz="8" w:color="auto"/>
            </w:tcBorders>
          </w:tcPr>
          <w:p>
            <w:pPr>
              <w:spacing w:after="0"/>
              <w:rPr>
                <w:sz w:val="20"/>
                <w:szCs w:val="20"/>
                <w:color w:val="auto"/>
              </w:rPr>
            </w:pPr>
          </w:p>
        </w:tc>
        <w:tc>
          <w:tcPr>
            <w:tcW w:w="8200" w:type="dxa"/>
            <w:vAlign w:val="bottom"/>
            <w:tcBorders>
              <w:right w:val="single" w:sz="8" w:color="auto"/>
            </w:tcBorders>
            <w:gridSpan w:val="5"/>
          </w:tcPr>
          <w:p>
            <w:pPr>
              <w:ind w:left="260"/>
              <w:spacing w:after="0"/>
              <w:rPr>
                <w:sz w:val="20"/>
                <w:szCs w:val="20"/>
                <w:color w:val="auto"/>
              </w:rPr>
            </w:pPr>
            <w:r>
              <w:rPr>
                <w:rFonts w:ascii="Times New Roman" w:cs="Times New Roman" w:eastAsia="Times New Roman" w:hAnsi="Times New Roman"/>
                <w:sz w:val="18"/>
                <w:szCs w:val="18"/>
                <w:color w:val="auto"/>
              </w:rPr>
              <w:t>I.R.S. IDENTIFICATION NOS. OF ABOVE PERSONS (ENTITIES ONLY):</w:t>
            </w:r>
          </w:p>
        </w:tc>
        <w:tc>
          <w:tcPr>
            <w:tcW w:w="0" w:type="dxa"/>
            <w:vAlign w:val="bottom"/>
          </w:tcPr>
          <w:p>
            <w:pPr>
              <w:spacing w:after="0"/>
              <w:rPr>
                <w:sz w:val="1"/>
                <w:szCs w:val="1"/>
                <w:color w:val="auto"/>
              </w:rPr>
            </w:pPr>
          </w:p>
        </w:tc>
      </w:tr>
      <w:tr>
        <w:trPr>
          <w:trHeight w:val="297"/>
        </w:trPr>
        <w:tc>
          <w:tcPr>
            <w:tcW w:w="220" w:type="dxa"/>
            <w:vAlign w:val="bottom"/>
            <w:tcBorders>
              <w:left w:val="single" w:sz="8" w:color="auto"/>
              <w:bottom w:val="single" w:sz="8" w:color="auto"/>
            </w:tcBorders>
          </w:tcPr>
          <w:p>
            <w:pPr>
              <w:spacing w:after="0"/>
              <w:rPr>
                <w:sz w:val="24"/>
                <w:szCs w:val="24"/>
                <w:color w:val="auto"/>
              </w:rPr>
            </w:pPr>
          </w:p>
        </w:tc>
        <w:tc>
          <w:tcPr>
            <w:tcW w:w="580" w:type="dxa"/>
            <w:vAlign w:val="bottom"/>
            <w:tcBorders>
              <w:bottom w:val="single" w:sz="8" w:color="auto"/>
              <w:right w:val="single" w:sz="8" w:color="auto"/>
            </w:tcBorders>
          </w:tcPr>
          <w:p>
            <w:pPr>
              <w:spacing w:after="0"/>
              <w:rPr>
                <w:sz w:val="24"/>
                <w:szCs w:val="24"/>
                <w:color w:val="auto"/>
              </w:rPr>
            </w:pPr>
          </w:p>
        </w:tc>
        <w:tc>
          <w:tcPr>
            <w:tcW w:w="8200" w:type="dxa"/>
            <w:vAlign w:val="bottom"/>
            <w:tcBorders>
              <w:bottom w:val="single" w:sz="8" w:color="auto"/>
              <w:right w:val="single" w:sz="8" w:color="auto"/>
            </w:tcBorders>
            <w:gridSpan w:val="5"/>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2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580" w:type="dxa"/>
            <w:vAlign w:val="bottom"/>
            <w:tcBorders>
              <w:right w:val="single" w:sz="8" w:color="auto"/>
            </w:tcBorders>
          </w:tcPr>
          <w:p>
            <w:pPr>
              <w:spacing w:after="0"/>
              <w:rPr>
                <w:sz w:val="18"/>
                <w:szCs w:val="18"/>
                <w:color w:val="auto"/>
              </w:rPr>
            </w:pPr>
          </w:p>
        </w:tc>
        <w:tc>
          <w:tcPr>
            <w:tcW w:w="8200" w:type="dxa"/>
            <w:vAlign w:val="bottom"/>
            <w:tcBorders>
              <w:right w:val="single" w:sz="8" w:color="auto"/>
            </w:tcBorders>
            <w:gridSpan w:val="5"/>
          </w:tcPr>
          <w:p>
            <w:pPr>
              <w:ind w:left="260"/>
              <w:spacing w:after="0"/>
              <w:rPr>
                <w:sz w:val="20"/>
                <w:szCs w:val="20"/>
                <w:color w:val="auto"/>
              </w:rPr>
            </w:pPr>
            <w:r>
              <w:rPr>
                <w:rFonts w:ascii="Times New Roman" w:cs="Times New Roman" w:eastAsia="Times New Roman" w:hAnsi="Times New Roman"/>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16"/>
        </w:trPr>
        <w:tc>
          <w:tcPr>
            <w:tcW w:w="220" w:type="dxa"/>
            <w:vAlign w:val="bottom"/>
            <w:tcBorders>
              <w:left w:val="single" w:sz="8" w:color="auto"/>
            </w:tcBorders>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11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(a)</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20" w:type="dxa"/>
            <w:vAlign w:val="bottom"/>
            <w:tcBorders>
              <w:left w:val="single" w:sz="8" w:color="auto"/>
            </w:tcBorders>
          </w:tcPr>
          <w:p>
            <w:pPr>
              <w:spacing w:after="0"/>
              <w:rPr>
                <w:sz w:val="20"/>
                <w:szCs w:val="20"/>
                <w:color w:val="auto"/>
              </w:rPr>
            </w:pPr>
          </w:p>
        </w:tc>
        <w:tc>
          <w:tcPr>
            <w:tcW w:w="580" w:type="dxa"/>
            <w:vAlign w:val="bottom"/>
            <w:tcBorders>
              <w:right w:val="single" w:sz="8" w:color="auto"/>
            </w:tcBorders>
          </w:tcPr>
          <w:p>
            <w:pPr>
              <w:spacing w:after="0"/>
              <w:rPr>
                <w:sz w:val="20"/>
                <w:szCs w:val="20"/>
                <w:color w:val="auto"/>
              </w:rPr>
            </w:pPr>
          </w:p>
        </w:tc>
        <w:tc>
          <w:tcPr>
            <w:tcW w:w="11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(b)</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220" w:type="dxa"/>
            <w:vAlign w:val="bottom"/>
            <w:tcBorders>
              <w:left w:val="single" w:sz="8" w:color="auto"/>
              <w:bottom w:val="single" w:sz="8" w:color="auto"/>
            </w:tcBorders>
          </w:tcPr>
          <w:p>
            <w:pPr>
              <w:spacing w:after="0"/>
              <w:rPr>
                <w:sz w:val="3"/>
                <w:szCs w:val="3"/>
                <w:color w:val="auto"/>
              </w:rPr>
            </w:pPr>
          </w:p>
        </w:tc>
        <w:tc>
          <w:tcPr>
            <w:tcW w:w="580" w:type="dxa"/>
            <w:vAlign w:val="bottom"/>
            <w:tcBorders>
              <w:bottom w:val="single" w:sz="8" w:color="auto"/>
              <w:right w:val="single" w:sz="8" w:color="auto"/>
            </w:tcBorders>
          </w:tcPr>
          <w:p>
            <w:pPr>
              <w:spacing w:after="0"/>
              <w:rPr>
                <w:sz w:val="3"/>
                <w:szCs w:val="3"/>
                <w:color w:val="auto"/>
              </w:rPr>
            </w:pPr>
          </w:p>
        </w:tc>
        <w:tc>
          <w:tcPr>
            <w:tcW w:w="1540" w:type="dxa"/>
            <w:vAlign w:val="bottom"/>
            <w:tcBorders>
              <w:bottom w:val="single" w:sz="8" w:color="auto"/>
            </w:tcBorders>
            <w:gridSpan w:val="4"/>
          </w:tcPr>
          <w:p>
            <w:pPr>
              <w:spacing w:after="0"/>
              <w:rPr>
                <w:sz w:val="3"/>
                <w:szCs w:val="3"/>
                <w:color w:val="auto"/>
              </w:rPr>
            </w:pPr>
          </w:p>
        </w:tc>
        <w:tc>
          <w:tcPr>
            <w:tcW w:w="66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22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580" w:type="dxa"/>
            <w:vAlign w:val="bottom"/>
            <w:tcBorders>
              <w:right w:val="single" w:sz="8" w:color="auto"/>
            </w:tcBorders>
          </w:tcPr>
          <w:p>
            <w:pPr>
              <w:spacing w:after="0"/>
              <w:rPr>
                <w:sz w:val="20"/>
                <w:szCs w:val="20"/>
                <w:color w:val="auto"/>
              </w:rPr>
            </w:pPr>
          </w:p>
        </w:tc>
        <w:tc>
          <w:tcPr>
            <w:tcW w:w="1540" w:type="dxa"/>
            <w:vAlign w:val="bottom"/>
            <w:gridSpan w:val="4"/>
          </w:tcPr>
          <w:p>
            <w:pPr>
              <w:ind w:left="260"/>
              <w:spacing w:after="0"/>
              <w:rPr>
                <w:sz w:val="20"/>
                <w:szCs w:val="20"/>
                <w:color w:val="auto"/>
              </w:rPr>
            </w:pPr>
            <w:r>
              <w:rPr>
                <w:rFonts w:ascii="Times New Roman" w:cs="Times New Roman" w:eastAsia="Times New Roman" w:hAnsi="Times New Roman"/>
                <w:sz w:val="18"/>
                <w:szCs w:val="18"/>
                <w:color w:val="auto"/>
                <w:w w:val="96"/>
              </w:rPr>
              <w:t>SEC USE ONLY:</w:t>
            </w:r>
          </w:p>
        </w:tc>
        <w:tc>
          <w:tcPr>
            <w:tcW w:w="66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73"/>
        </w:trPr>
        <w:tc>
          <w:tcPr>
            <w:tcW w:w="220" w:type="dxa"/>
            <w:vAlign w:val="bottom"/>
            <w:tcBorders>
              <w:left w:val="single" w:sz="8" w:color="auto"/>
              <w:bottom w:val="single" w:sz="8" w:color="auto"/>
            </w:tcBorders>
          </w:tcPr>
          <w:p>
            <w:pPr>
              <w:spacing w:after="0"/>
              <w:rPr>
                <w:sz w:val="24"/>
                <w:szCs w:val="24"/>
                <w:color w:val="auto"/>
              </w:rPr>
            </w:pPr>
          </w:p>
        </w:tc>
        <w:tc>
          <w:tcPr>
            <w:tcW w:w="580" w:type="dxa"/>
            <w:vAlign w:val="bottom"/>
            <w:tcBorders>
              <w:bottom w:val="single" w:sz="8" w:color="auto"/>
              <w:right w:val="single" w:sz="8" w:color="auto"/>
            </w:tcBorders>
          </w:tcPr>
          <w:p>
            <w:pPr>
              <w:spacing w:after="0"/>
              <w:rPr>
                <w:sz w:val="24"/>
                <w:szCs w:val="24"/>
                <w:color w:val="auto"/>
              </w:rPr>
            </w:pPr>
          </w:p>
        </w:tc>
        <w:tc>
          <w:tcPr>
            <w:tcW w:w="8200" w:type="dxa"/>
            <w:vAlign w:val="bottom"/>
            <w:tcBorders>
              <w:bottom w:val="single" w:sz="8" w:color="auto"/>
              <w:right w:val="single" w:sz="8" w:color="auto"/>
            </w:tcBorders>
            <w:gridSpan w:val="5"/>
          </w:tcPr>
          <w:p>
            <w:pPr>
              <w:spacing w:after="0"/>
              <w:rPr>
                <w:sz w:val="24"/>
                <w:szCs w:val="24"/>
                <w:color w:val="auto"/>
              </w:rPr>
            </w:pPr>
          </w:p>
        </w:tc>
        <w:tc>
          <w:tcPr>
            <w:tcW w:w="0" w:type="dxa"/>
            <w:vAlign w:val="bottom"/>
          </w:tcPr>
          <w:p>
            <w:pPr>
              <w:spacing w:after="0"/>
              <w:rPr>
                <w:sz w:val="1"/>
                <w:szCs w:val="1"/>
                <w:color w:val="auto"/>
              </w:rPr>
            </w:pPr>
          </w:p>
        </w:tc>
      </w:tr>
      <w:tr>
        <w:trPr>
          <w:trHeight w:val="289"/>
        </w:trPr>
        <w:tc>
          <w:tcPr>
            <w:tcW w:w="22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580" w:type="dxa"/>
            <w:vAlign w:val="bottom"/>
            <w:tcBorders>
              <w:right w:val="single" w:sz="8" w:color="auto"/>
            </w:tcBorders>
          </w:tcPr>
          <w:p>
            <w:pPr>
              <w:spacing w:after="0"/>
              <w:rPr>
                <w:sz w:val="24"/>
                <w:szCs w:val="24"/>
                <w:color w:val="auto"/>
              </w:rPr>
            </w:pPr>
          </w:p>
        </w:tc>
        <w:tc>
          <w:tcPr>
            <w:tcW w:w="8200" w:type="dxa"/>
            <w:vAlign w:val="bottom"/>
            <w:tcBorders>
              <w:right w:val="single" w:sz="8" w:color="auto"/>
            </w:tcBorders>
            <w:gridSpan w:val="5"/>
          </w:tcPr>
          <w:p>
            <w:pPr>
              <w:ind w:left="26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508"/>
        </w:trPr>
        <w:tc>
          <w:tcPr>
            <w:tcW w:w="220" w:type="dxa"/>
            <w:vAlign w:val="bottom"/>
            <w:tcBorders>
              <w:left w:val="single" w:sz="8" w:color="auto"/>
              <w:bottom w:val="single" w:sz="8" w:color="auto"/>
            </w:tcBorders>
          </w:tcPr>
          <w:p>
            <w:pPr>
              <w:spacing w:after="0"/>
              <w:rPr>
                <w:sz w:val="24"/>
                <w:szCs w:val="24"/>
                <w:color w:val="auto"/>
              </w:rPr>
            </w:pPr>
          </w:p>
        </w:tc>
        <w:tc>
          <w:tcPr>
            <w:tcW w:w="580" w:type="dxa"/>
            <w:vAlign w:val="bottom"/>
            <w:tcBorders>
              <w:bottom w:val="single" w:sz="8" w:color="auto"/>
              <w:right w:val="single" w:sz="8" w:color="auto"/>
            </w:tcBorders>
          </w:tcPr>
          <w:p>
            <w:pPr>
              <w:spacing w:after="0"/>
              <w:rPr>
                <w:sz w:val="24"/>
                <w:szCs w:val="24"/>
                <w:color w:val="auto"/>
              </w:rPr>
            </w:pPr>
          </w:p>
        </w:tc>
        <w:tc>
          <w:tcPr>
            <w:tcW w:w="1540" w:type="dxa"/>
            <w:vAlign w:val="bottom"/>
            <w:tcBorders>
              <w:bottom w:val="single" w:sz="8" w:color="auto"/>
            </w:tcBorders>
            <w:gridSpan w:val="4"/>
          </w:tcPr>
          <w:p>
            <w:pPr>
              <w:ind w:left="260"/>
              <w:spacing w:after="0"/>
              <w:rPr>
                <w:sz w:val="20"/>
                <w:szCs w:val="20"/>
                <w:color w:val="auto"/>
              </w:rPr>
            </w:pPr>
            <w:r>
              <w:rPr>
                <w:rFonts w:ascii="Times New Roman" w:cs="Times New Roman" w:eastAsia="Times New Roman" w:hAnsi="Times New Roman"/>
                <w:sz w:val="22"/>
                <w:szCs w:val="22"/>
                <w:color w:val="auto"/>
              </w:rPr>
              <w:t>United States</w:t>
            </w:r>
          </w:p>
        </w:tc>
        <w:tc>
          <w:tcPr>
            <w:tcW w:w="66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20" w:type="dxa"/>
            <w:vAlign w:val="bottom"/>
            <w:tcBorders>
              <w:left w:val="single" w:sz="8" w:color="auto"/>
            </w:tcBorders>
          </w:tcPr>
          <w:p>
            <w:pPr>
              <w:spacing w:after="0"/>
              <w:rPr>
                <w:sz w:val="21"/>
                <w:szCs w:val="21"/>
                <w:color w:val="auto"/>
              </w:rPr>
            </w:pPr>
          </w:p>
        </w:tc>
        <w:tc>
          <w:tcPr>
            <w:tcW w:w="580" w:type="dxa"/>
            <w:vAlign w:val="bottom"/>
          </w:tcPr>
          <w:p>
            <w:pPr>
              <w:spacing w:after="0"/>
              <w:rPr>
                <w:sz w:val="21"/>
                <w:szCs w:val="21"/>
                <w:color w:val="auto"/>
              </w:rPr>
            </w:pPr>
          </w:p>
        </w:tc>
        <w:tc>
          <w:tcPr>
            <w:tcW w:w="960" w:type="dxa"/>
            <w:vAlign w:val="bottom"/>
            <w:tcBorders>
              <w:right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28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w:t>
            </w:r>
          </w:p>
        </w:tc>
        <w:tc>
          <w:tcPr>
            <w:tcW w:w="140" w:type="dxa"/>
            <w:vAlign w:val="bottom"/>
          </w:tcPr>
          <w:p>
            <w:pPr>
              <w:spacing w:after="0"/>
              <w:rPr>
                <w:sz w:val="21"/>
                <w:szCs w:val="21"/>
                <w:color w:val="auto"/>
              </w:rPr>
            </w:pPr>
          </w:p>
        </w:tc>
        <w:tc>
          <w:tcPr>
            <w:tcW w:w="66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486"/>
        </w:trPr>
        <w:tc>
          <w:tcPr>
            <w:tcW w:w="220" w:type="dxa"/>
            <w:vAlign w:val="bottom"/>
            <w:tcBorders>
              <w:left w:val="single" w:sz="8" w:color="auto"/>
            </w:tcBorders>
          </w:tcPr>
          <w:p>
            <w:pPr>
              <w:spacing w:after="0"/>
              <w:rPr>
                <w:sz w:val="24"/>
                <w:szCs w:val="24"/>
                <w:color w:val="auto"/>
              </w:rPr>
            </w:pPr>
          </w:p>
        </w:tc>
        <w:tc>
          <w:tcPr>
            <w:tcW w:w="1540" w:type="dxa"/>
            <w:vAlign w:val="bottom"/>
            <w:tcBorders>
              <w:right w:val="single" w:sz="8" w:color="auto"/>
            </w:tcBorders>
            <w:gridSpan w:val="2"/>
            <w:vMerge w:val="restart"/>
          </w:tcPr>
          <w:p>
            <w:pPr>
              <w:jc w:val="center"/>
              <w:ind w:right="128"/>
              <w:spacing w:after="0"/>
              <w:rPr>
                <w:sz w:val="20"/>
                <w:szCs w:val="20"/>
                <w:color w:val="auto"/>
              </w:rPr>
            </w:pPr>
            <w:r>
              <w:rPr>
                <w:rFonts w:ascii="Times New Roman" w:cs="Times New Roman" w:eastAsia="Times New Roman" w:hAnsi="Times New Roman"/>
                <w:sz w:val="18"/>
                <w:szCs w:val="18"/>
                <w:color w:val="auto"/>
                <w:w w:val="99"/>
              </w:rPr>
              <w:t>NUMBER OF</w:t>
            </w:r>
          </w:p>
        </w:tc>
        <w:tc>
          <w:tcPr>
            <w:tcW w:w="16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6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2,247,713</w:t>
            </w:r>
            <w:r>
              <w:rPr>
                <w:rFonts w:ascii="Times New Roman" w:cs="Times New Roman" w:eastAsia="Times New Roman" w:hAnsi="Times New Roman"/>
                <w:sz w:val="28"/>
                <w:szCs w:val="28"/>
                <w:color w:val="auto"/>
                <w:vertAlign w:val="superscript"/>
              </w:rPr>
              <w:t>(1)(2)</w:t>
            </w:r>
          </w:p>
        </w:tc>
        <w:tc>
          <w:tcPr>
            <w:tcW w:w="0" w:type="dxa"/>
            <w:vAlign w:val="bottom"/>
          </w:tcPr>
          <w:p>
            <w:pPr>
              <w:spacing w:after="0"/>
              <w:rPr>
                <w:sz w:val="1"/>
                <w:szCs w:val="1"/>
                <w:color w:val="auto"/>
              </w:rPr>
            </w:pPr>
          </w:p>
        </w:tc>
      </w:tr>
      <w:tr>
        <w:trPr>
          <w:trHeight w:val="56"/>
        </w:trPr>
        <w:tc>
          <w:tcPr>
            <w:tcW w:w="220" w:type="dxa"/>
            <w:vAlign w:val="bottom"/>
            <w:tcBorders>
              <w:left w:val="single" w:sz="8" w:color="auto"/>
            </w:tcBorders>
          </w:tcPr>
          <w:p>
            <w:pPr>
              <w:spacing w:after="0"/>
              <w:rPr>
                <w:sz w:val="4"/>
                <w:szCs w:val="4"/>
                <w:color w:val="auto"/>
              </w:rPr>
            </w:pPr>
          </w:p>
        </w:tc>
        <w:tc>
          <w:tcPr>
            <w:tcW w:w="1540" w:type="dxa"/>
            <w:vAlign w:val="bottom"/>
            <w:tcBorders>
              <w:right w:val="single" w:sz="8" w:color="auto"/>
            </w:tcBorders>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280" w:type="dxa"/>
            <w:vAlign w:val="bottom"/>
            <w:tcBorders>
              <w:right w:val="single" w:sz="8" w:color="auto"/>
            </w:tcBorders>
            <w:vMerge w:val="restart"/>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6</w:t>
            </w:r>
          </w:p>
        </w:tc>
        <w:tc>
          <w:tcPr>
            <w:tcW w:w="140" w:type="dxa"/>
            <w:vAlign w:val="bottom"/>
          </w:tcPr>
          <w:p>
            <w:pPr>
              <w:spacing w:after="0"/>
              <w:rPr>
                <w:sz w:val="4"/>
                <w:szCs w:val="4"/>
                <w:color w:val="auto"/>
              </w:rPr>
            </w:pPr>
          </w:p>
        </w:tc>
        <w:tc>
          <w:tcPr>
            <w:tcW w:w="66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220" w:type="dxa"/>
            <w:vAlign w:val="bottom"/>
            <w:tcBorders>
              <w:left w:val="single" w:sz="8" w:color="auto"/>
            </w:tcBorders>
          </w:tcPr>
          <w:p>
            <w:pPr>
              <w:spacing w:after="0"/>
              <w:rPr>
                <w:sz w:val="18"/>
                <w:szCs w:val="18"/>
                <w:color w:val="auto"/>
              </w:rPr>
            </w:pPr>
          </w:p>
        </w:tc>
        <w:tc>
          <w:tcPr>
            <w:tcW w:w="1540" w:type="dxa"/>
            <w:vAlign w:val="bottom"/>
            <w:tcBorders>
              <w:right w:val="single" w:sz="8" w:color="auto"/>
            </w:tcBorders>
            <w:gridSpan w:val="2"/>
          </w:tcPr>
          <w:p>
            <w:pPr>
              <w:jc w:val="center"/>
              <w:ind w:right="148"/>
              <w:spacing w:after="0"/>
              <w:rPr>
                <w:sz w:val="20"/>
                <w:szCs w:val="20"/>
                <w:color w:val="auto"/>
              </w:rPr>
            </w:pPr>
            <w:r>
              <w:rPr>
                <w:rFonts w:ascii="Times New Roman" w:cs="Times New Roman" w:eastAsia="Times New Roman" w:hAnsi="Times New Roman"/>
                <w:sz w:val="18"/>
                <w:szCs w:val="18"/>
                <w:color w:val="auto"/>
              </w:rPr>
              <w:t>SHARES</w:t>
            </w:r>
          </w:p>
        </w:tc>
        <w:tc>
          <w:tcPr>
            <w:tcW w:w="160" w:type="dxa"/>
            <w:vAlign w:val="bottom"/>
          </w:tcPr>
          <w:p>
            <w:pPr>
              <w:spacing w:after="0"/>
              <w:rPr>
                <w:sz w:val="18"/>
                <w:szCs w:val="18"/>
                <w:color w:val="auto"/>
              </w:rPr>
            </w:pPr>
          </w:p>
        </w:tc>
        <w:tc>
          <w:tcPr>
            <w:tcW w:w="280" w:type="dxa"/>
            <w:vAlign w:val="bottom"/>
            <w:tcBorders>
              <w:right w:val="single" w:sz="8" w:color="auto"/>
            </w:tcBorders>
            <w:vMerge w:val="continue"/>
          </w:tcPr>
          <w:p>
            <w:pPr>
              <w:spacing w:after="0"/>
              <w:rPr>
                <w:sz w:val="18"/>
                <w:szCs w:val="18"/>
                <w:color w:val="auto"/>
              </w:rPr>
            </w:pPr>
          </w:p>
        </w:tc>
        <w:tc>
          <w:tcPr>
            <w:tcW w:w="140" w:type="dxa"/>
            <w:vAlign w:val="bottom"/>
          </w:tcPr>
          <w:p>
            <w:pPr>
              <w:spacing w:after="0"/>
              <w:rPr>
                <w:sz w:val="18"/>
                <w:szCs w:val="18"/>
                <w:color w:val="auto"/>
              </w:rPr>
            </w:pPr>
          </w:p>
        </w:tc>
        <w:tc>
          <w:tcPr>
            <w:tcW w:w="6660" w:type="dxa"/>
            <w:vAlign w:val="bottom"/>
            <w:tcBorders>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Borders>
              <w:left w:val="single" w:sz="8" w:color="auto"/>
            </w:tcBorders>
          </w:tcPr>
          <w:p>
            <w:pPr>
              <w:spacing w:after="0"/>
              <w:rPr>
                <w:sz w:val="18"/>
                <w:szCs w:val="18"/>
                <w:color w:val="auto"/>
              </w:rPr>
            </w:pPr>
          </w:p>
        </w:tc>
        <w:tc>
          <w:tcPr>
            <w:tcW w:w="1540" w:type="dxa"/>
            <w:vAlign w:val="bottom"/>
            <w:tcBorders>
              <w:right w:val="single" w:sz="8" w:color="auto"/>
            </w:tcBorders>
            <w:gridSpan w:val="2"/>
          </w:tcPr>
          <w:p>
            <w:pPr>
              <w:jc w:val="center"/>
              <w:ind w:right="128"/>
              <w:spacing w:after="0"/>
              <w:rPr>
                <w:sz w:val="20"/>
                <w:szCs w:val="20"/>
                <w:color w:val="auto"/>
              </w:rPr>
            </w:pPr>
            <w:r>
              <w:rPr>
                <w:rFonts w:ascii="Times New Roman" w:cs="Times New Roman" w:eastAsia="Times New Roman" w:hAnsi="Times New Roman"/>
                <w:sz w:val="18"/>
                <w:szCs w:val="18"/>
                <w:color w:val="auto"/>
                <w:w w:val="99"/>
              </w:rPr>
              <w:t>BENEFICIALLY</w:t>
            </w:r>
          </w:p>
        </w:tc>
        <w:tc>
          <w:tcPr>
            <w:tcW w:w="16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6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4,821,461</w:t>
            </w:r>
            <w:r>
              <w:rPr>
                <w:rFonts w:ascii="Times New Roman" w:cs="Times New Roman" w:eastAsia="Times New Roman" w:hAnsi="Times New Roman"/>
                <w:sz w:val="28"/>
                <w:szCs w:val="28"/>
                <w:color w:val="auto"/>
                <w:vertAlign w:val="superscript"/>
              </w:rPr>
              <w:t>(2)(3)</w:t>
            </w:r>
          </w:p>
        </w:tc>
        <w:tc>
          <w:tcPr>
            <w:tcW w:w="0" w:type="dxa"/>
            <w:vAlign w:val="bottom"/>
          </w:tcPr>
          <w:p>
            <w:pPr>
              <w:spacing w:after="0"/>
              <w:rPr>
                <w:sz w:val="1"/>
                <w:szCs w:val="1"/>
                <w:color w:val="auto"/>
              </w:rPr>
            </w:pPr>
          </w:p>
        </w:tc>
      </w:tr>
      <w:tr>
        <w:trPr>
          <w:trHeight w:val="180"/>
        </w:trPr>
        <w:tc>
          <w:tcPr>
            <w:tcW w:w="220" w:type="dxa"/>
            <w:vAlign w:val="bottom"/>
            <w:tcBorders>
              <w:left w:val="single" w:sz="8" w:color="auto"/>
            </w:tcBorders>
          </w:tcPr>
          <w:p>
            <w:pPr>
              <w:spacing w:after="0"/>
              <w:rPr>
                <w:sz w:val="15"/>
                <w:szCs w:val="15"/>
                <w:color w:val="auto"/>
              </w:rPr>
            </w:pPr>
          </w:p>
        </w:tc>
        <w:tc>
          <w:tcPr>
            <w:tcW w:w="1540" w:type="dxa"/>
            <w:vAlign w:val="bottom"/>
            <w:tcBorders>
              <w:right w:val="single" w:sz="8" w:color="auto"/>
            </w:tcBorders>
            <w:gridSpan w:val="2"/>
            <w:vMerge w:val="restart"/>
          </w:tcPr>
          <w:p>
            <w:pPr>
              <w:jc w:val="center"/>
              <w:ind w:right="128"/>
              <w:spacing w:after="0"/>
              <w:rPr>
                <w:sz w:val="20"/>
                <w:szCs w:val="20"/>
                <w:color w:val="auto"/>
              </w:rPr>
            </w:pPr>
            <w:r>
              <w:rPr>
                <w:rFonts w:ascii="Times New Roman" w:cs="Times New Roman" w:eastAsia="Times New Roman" w:hAnsi="Times New Roman"/>
                <w:sz w:val="18"/>
                <w:szCs w:val="18"/>
                <w:color w:val="auto"/>
                <w:w w:val="99"/>
              </w:rPr>
              <w:t>OWNED BY</w:t>
            </w:r>
          </w:p>
        </w:tc>
        <w:tc>
          <w:tcPr>
            <w:tcW w:w="160" w:type="dxa"/>
            <w:vAlign w:val="bottom"/>
          </w:tcPr>
          <w:p>
            <w:pPr>
              <w:spacing w:after="0"/>
              <w:rPr>
                <w:sz w:val="15"/>
                <w:szCs w:val="15"/>
                <w:color w:val="auto"/>
              </w:rPr>
            </w:pPr>
          </w:p>
        </w:tc>
        <w:tc>
          <w:tcPr>
            <w:tcW w:w="280" w:type="dxa"/>
            <w:vAlign w:val="bottom"/>
            <w:tcBorders>
              <w:righ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6660" w:type="dxa"/>
            <w:vAlign w:val="bottom"/>
            <w:tcBorders>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220" w:type="dxa"/>
            <w:vAlign w:val="bottom"/>
            <w:tcBorders>
              <w:left w:val="single" w:sz="8" w:color="auto"/>
            </w:tcBorders>
          </w:tcPr>
          <w:p>
            <w:pPr>
              <w:spacing w:after="0"/>
              <w:rPr>
                <w:sz w:val="4"/>
                <w:szCs w:val="4"/>
                <w:color w:val="auto"/>
              </w:rPr>
            </w:pPr>
          </w:p>
        </w:tc>
        <w:tc>
          <w:tcPr>
            <w:tcW w:w="1540" w:type="dxa"/>
            <w:vAlign w:val="bottom"/>
            <w:tcBorders>
              <w:right w:val="single" w:sz="8" w:color="auto"/>
            </w:tcBorders>
            <w:gridSpan w:val="2"/>
            <w:vMerge w:val="continue"/>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280" w:type="dxa"/>
            <w:vAlign w:val="bottom"/>
            <w:tcBorders>
              <w:bottom w:val="single" w:sz="8" w:color="auto"/>
              <w:right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6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220" w:type="dxa"/>
            <w:vAlign w:val="bottom"/>
            <w:tcBorders>
              <w:left w:val="single" w:sz="8" w:color="auto"/>
            </w:tcBorders>
          </w:tcPr>
          <w:p>
            <w:pPr>
              <w:spacing w:after="0"/>
              <w:rPr>
                <w:sz w:val="15"/>
                <w:szCs w:val="15"/>
                <w:color w:val="auto"/>
              </w:rPr>
            </w:pPr>
          </w:p>
        </w:tc>
        <w:tc>
          <w:tcPr>
            <w:tcW w:w="1540" w:type="dxa"/>
            <w:vAlign w:val="bottom"/>
            <w:tcBorders>
              <w:right w:val="single" w:sz="8" w:color="auto"/>
            </w:tcBorders>
            <w:gridSpan w:val="2"/>
          </w:tcPr>
          <w:p>
            <w:pPr>
              <w:jc w:val="center"/>
              <w:ind w:right="148"/>
              <w:spacing w:after="0" w:line="182" w:lineRule="exact"/>
              <w:rPr>
                <w:sz w:val="20"/>
                <w:szCs w:val="20"/>
                <w:color w:val="auto"/>
              </w:rPr>
            </w:pPr>
            <w:r>
              <w:rPr>
                <w:rFonts w:ascii="Times New Roman" w:cs="Times New Roman" w:eastAsia="Times New Roman" w:hAnsi="Times New Roman"/>
                <w:sz w:val="18"/>
                <w:szCs w:val="18"/>
                <w:color w:val="auto"/>
              </w:rPr>
              <w:t>EACH</w:t>
            </w:r>
          </w:p>
        </w:tc>
        <w:tc>
          <w:tcPr>
            <w:tcW w:w="160" w:type="dxa"/>
            <w:vAlign w:val="bottom"/>
          </w:tcPr>
          <w:p>
            <w:pPr>
              <w:spacing w:after="0"/>
              <w:rPr>
                <w:sz w:val="15"/>
                <w:szCs w:val="15"/>
                <w:color w:val="auto"/>
              </w:rPr>
            </w:pPr>
          </w:p>
        </w:tc>
        <w:tc>
          <w:tcPr>
            <w:tcW w:w="280" w:type="dxa"/>
            <w:vAlign w:val="bottom"/>
            <w:tcBorders>
              <w:right w:val="single" w:sz="8" w:color="auto"/>
            </w:tcBorders>
          </w:tcPr>
          <w:p>
            <w:pPr>
              <w:jc w:val="right"/>
              <w:ind w:right="30"/>
              <w:spacing w:after="0" w:line="182" w:lineRule="exact"/>
              <w:rPr>
                <w:sz w:val="20"/>
                <w:szCs w:val="20"/>
                <w:color w:val="auto"/>
              </w:rPr>
            </w:pPr>
            <w:r>
              <w:rPr>
                <w:rFonts w:ascii="Times New Roman" w:cs="Times New Roman" w:eastAsia="Times New Roman" w:hAnsi="Times New Roman"/>
                <w:sz w:val="18"/>
                <w:szCs w:val="18"/>
                <w:b w:val="1"/>
                <w:bCs w:val="1"/>
                <w:color w:val="auto"/>
              </w:rPr>
              <w:t>7</w:t>
            </w:r>
          </w:p>
        </w:tc>
        <w:tc>
          <w:tcPr>
            <w:tcW w:w="140" w:type="dxa"/>
            <w:vAlign w:val="bottom"/>
          </w:tcPr>
          <w:p>
            <w:pPr>
              <w:spacing w:after="0"/>
              <w:rPr>
                <w:sz w:val="15"/>
                <w:szCs w:val="15"/>
                <w:color w:val="auto"/>
              </w:rPr>
            </w:pPr>
          </w:p>
        </w:tc>
        <w:tc>
          <w:tcPr>
            <w:tcW w:w="6660" w:type="dxa"/>
            <w:vAlign w:val="bottom"/>
            <w:tcBorders>
              <w:right w:val="single" w:sz="8" w:color="auto"/>
            </w:tcBorders>
          </w:tcPr>
          <w:p>
            <w:pPr>
              <w:spacing w:after="0" w:line="182"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1"/>
        </w:trPr>
        <w:tc>
          <w:tcPr>
            <w:tcW w:w="220" w:type="dxa"/>
            <w:vAlign w:val="bottom"/>
            <w:tcBorders>
              <w:left w:val="single" w:sz="8" w:color="auto"/>
            </w:tcBorders>
          </w:tcPr>
          <w:p>
            <w:pPr>
              <w:spacing w:after="0"/>
              <w:rPr>
                <w:sz w:val="18"/>
                <w:szCs w:val="18"/>
                <w:color w:val="auto"/>
              </w:rPr>
            </w:pPr>
          </w:p>
        </w:tc>
        <w:tc>
          <w:tcPr>
            <w:tcW w:w="1540" w:type="dxa"/>
            <w:vAlign w:val="bottom"/>
            <w:tcBorders>
              <w:right w:val="single" w:sz="8" w:color="auto"/>
            </w:tcBorders>
            <w:gridSpan w:val="2"/>
          </w:tcPr>
          <w:p>
            <w:pPr>
              <w:jc w:val="center"/>
              <w:ind w:right="128"/>
              <w:spacing w:after="0"/>
              <w:rPr>
                <w:sz w:val="20"/>
                <w:szCs w:val="20"/>
                <w:color w:val="auto"/>
              </w:rPr>
            </w:pPr>
            <w:r>
              <w:rPr>
                <w:rFonts w:ascii="Times New Roman" w:cs="Times New Roman" w:eastAsia="Times New Roman" w:hAnsi="Times New Roman"/>
                <w:sz w:val="18"/>
                <w:szCs w:val="18"/>
                <w:color w:val="auto"/>
                <w:w w:val="98"/>
              </w:rPr>
              <w:t>REPORTING</w:t>
            </w:r>
          </w:p>
        </w:tc>
        <w:tc>
          <w:tcPr>
            <w:tcW w:w="16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6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 xml:space="preserve">2,247,713 </w:t>
            </w:r>
            <w:r>
              <w:rPr>
                <w:rFonts w:ascii="Times New Roman" w:cs="Times New Roman" w:eastAsia="Times New Roman" w:hAnsi="Times New Roman"/>
                <w:sz w:val="28"/>
                <w:szCs w:val="28"/>
                <w:color w:val="auto"/>
                <w:vertAlign w:val="superscript"/>
              </w:rPr>
              <w:t>(1)(2)</w:t>
            </w:r>
          </w:p>
        </w:tc>
        <w:tc>
          <w:tcPr>
            <w:tcW w:w="0" w:type="dxa"/>
            <w:vAlign w:val="bottom"/>
          </w:tcPr>
          <w:p>
            <w:pPr>
              <w:spacing w:after="0"/>
              <w:rPr>
                <w:sz w:val="1"/>
                <w:szCs w:val="1"/>
                <w:color w:val="auto"/>
              </w:rPr>
            </w:pPr>
          </w:p>
        </w:tc>
      </w:tr>
      <w:tr>
        <w:trPr>
          <w:trHeight w:val="216"/>
        </w:trPr>
        <w:tc>
          <w:tcPr>
            <w:tcW w:w="220" w:type="dxa"/>
            <w:vAlign w:val="bottom"/>
            <w:tcBorders>
              <w:left w:val="single" w:sz="8" w:color="auto"/>
            </w:tcBorders>
          </w:tcPr>
          <w:p>
            <w:pPr>
              <w:spacing w:after="0"/>
              <w:rPr>
                <w:sz w:val="18"/>
                <w:szCs w:val="18"/>
                <w:color w:val="auto"/>
              </w:rPr>
            </w:pPr>
          </w:p>
        </w:tc>
        <w:tc>
          <w:tcPr>
            <w:tcW w:w="1540" w:type="dxa"/>
            <w:vAlign w:val="bottom"/>
            <w:tcBorders>
              <w:right w:val="single" w:sz="8" w:color="auto"/>
            </w:tcBorders>
            <w:gridSpan w:val="2"/>
          </w:tcPr>
          <w:p>
            <w:pPr>
              <w:jc w:val="center"/>
              <w:ind w:right="148"/>
              <w:spacing w:after="0"/>
              <w:rPr>
                <w:sz w:val="20"/>
                <w:szCs w:val="20"/>
                <w:color w:val="auto"/>
              </w:rPr>
            </w:pPr>
            <w:r>
              <w:rPr>
                <w:rFonts w:ascii="Times New Roman" w:cs="Times New Roman" w:eastAsia="Times New Roman" w:hAnsi="Times New Roman"/>
                <w:sz w:val="18"/>
                <w:szCs w:val="18"/>
                <w:color w:val="auto"/>
              </w:rPr>
              <w:t>PERSON</w:t>
            </w:r>
          </w:p>
        </w:tc>
        <w:tc>
          <w:tcPr>
            <w:tcW w:w="16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660" w:type="dxa"/>
            <w:vAlign w:val="bottom"/>
            <w:tcBorders>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13"/>
        </w:trPr>
        <w:tc>
          <w:tcPr>
            <w:tcW w:w="220" w:type="dxa"/>
            <w:vAlign w:val="bottom"/>
            <w:tcBorders>
              <w:left w:val="single" w:sz="8" w:color="auto"/>
            </w:tcBorders>
          </w:tcPr>
          <w:p>
            <w:pPr>
              <w:spacing w:after="0"/>
              <w:rPr>
                <w:sz w:val="9"/>
                <w:szCs w:val="9"/>
                <w:color w:val="auto"/>
              </w:rPr>
            </w:pPr>
          </w:p>
        </w:tc>
        <w:tc>
          <w:tcPr>
            <w:tcW w:w="1540" w:type="dxa"/>
            <w:vAlign w:val="bottom"/>
            <w:tcBorders>
              <w:right w:val="single" w:sz="8" w:color="auto"/>
            </w:tcBorders>
            <w:gridSpan w:val="2"/>
            <w:vMerge w:val="restart"/>
          </w:tcPr>
          <w:p>
            <w:pPr>
              <w:jc w:val="center"/>
              <w:ind w:right="148"/>
              <w:spacing w:after="0"/>
              <w:rPr>
                <w:sz w:val="20"/>
                <w:szCs w:val="20"/>
                <w:color w:val="auto"/>
              </w:rPr>
            </w:pPr>
            <w:r>
              <w:rPr>
                <w:rFonts w:ascii="Times New Roman" w:cs="Times New Roman" w:eastAsia="Times New Roman" w:hAnsi="Times New Roman"/>
                <w:sz w:val="18"/>
                <w:szCs w:val="18"/>
                <w:color w:val="auto"/>
                <w:w w:val="97"/>
              </w:rPr>
              <w:t>WITH</w:t>
            </w:r>
          </w:p>
        </w:tc>
        <w:tc>
          <w:tcPr>
            <w:tcW w:w="160" w:type="dxa"/>
            <w:vAlign w:val="bottom"/>
            <w:tcBorders>
              <w:bottom w:val="single" w:sz="8" w:color="auto"/>
            </w:tcBorders>
          </w:tcPr>
          <w:p>
            <w:pPr>
              <w:spacing w:after="0"/>
              <w:rPr>
                <w:sz w:val="9"/>
                <w:szCs w:val="9"/>
                <w:color w:val="auto"/>
              </w:rPr>
            </w:pPr>
          </w:p>
        </w:tc>
        <w:tc>
          <w:tcPr>
            <w:tcW w:w="280" w:type="dxa"/>
            <w:vAlign w:val="bottom"/>
            <w:tcBorders>
              <w:bottom w:val="single" w:sz="8" w:color="auto"/>
              <w:right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6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20" w:type="dxa"/>
            <w:vAlign w:val="bottom"/>
            <w:tcBorders>
              <w:left w:val="single" w:sz="8" w:color="auto"/>
            </w:tcBorders>
          </w:tcPr>
          <w:p>
            <w:pPr>
              <w:spacing w:after="0"/>
              <w:rPr>
                <w:sz w:val="8"/>
                <w:szCs w:val="8"/>
                <w:color w:val="auto"/>
              </w:rPr>
            </w:pPr>
          </w:p>
        </w:tc>
        <w:tc>
          <w:tcPr>
            <w:tcW w:w="1540" w:type="dxa"/>
            <w:vAlign w:val="bottom"/>
            <w:tcBorders>
              <w:right w:val="single" w:sz="8" w:color="auto"/>
            </w:tcBorders>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tcBorders>
              <w:right w:val="single" w:sz="8" w:color="auto"/>
            </w:tcBorders>
            <w:vMerge w:val="restart"/>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8</w:t>
            </w:r>
          </w:p>
        </w:tc>
        <w:tc>
          <w:tcPr>
            <w:tcW w:w="140" w:type="dxa"/>
            <w:vAlign w:val="bottom"/>
          </w:tcPr>
          <w:p>
            <w:pPr>
              <w:spacing w:after="0"/>
              <w:rPr>
                <w:sz w:val="8"/>
                <w:szCs w:val="8"/>
                <w:color w:val="auto"/>
              </w:rPr>
            </w:pPr>
          </w:p>
        </w:tc>
        <w:tc>
          <w:tcPr>
            <w:tcW w:w="66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135"/>
        </w:trPr>
        <w:tc>
          <w:tcPr>
            <w:tcW w:w="220" w:type="dxa"/>
            <w:vAlign w:val="bottom"/>
            <w:tcBorders>
              <w:left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960" w:type="dxa"/>
            <w:vAlign w:val="bottom"/>
            <w:tcBorders>
              <w:right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Borders>
              <w:right w:val="single" w:sz="8" w:color="auto"/>
            </w:tcBorders>
            <w:vMerge w:val="continue"/>
          </w:tcPr>
          <w:p>
            <w:pPr>
              <w:spacing w:after="0"/>
              <w:rPr>
                <w:sz w:val="11"/>
                <w:szCs w:val="11"/>
                <w:color w:val="auto"/>
              </w:rPr>
            </w:pPr>
          </w:p>
        </w:tc>
        <w:tc>
          <w:tcPr>
            <w:tcW w:w="140" w:type="dxa"/>
            <w:vAlign w:val="bottom"/>
          </w:tcPr>
          <w:p>
            <w:pPr>
              <w:spacing w:after="0"/>
              <w:rPr>
                <w:sz w:val="11"/>
                <w:szCs w:val="11"/>
                <w:color w:val="auto"/>
              </w:rPr>
            </w:pPr>
          </w:p>
        </w:tc>
        <w:tc>
          <w:tcPr>
            <w:tcW w:w="666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486"/>
        </w:trPr>
        <w:tc>
          <w:tcPr>
            <w:tcW w:w="220" w:type="dxa"/>
            <w:vAlign w:val="bottom"/>
            <w:tcBorders>
              <w:left w:val="single" w:sz="8" w:color="auto"/>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960" w:type="dxa"/>
            <w:vAlign w:val="bottom"/>
            <w:tcBorders>
              <w:bottom w:val="single" w:sz="8" w:color="auto"/>
              <w:right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6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4,821,461</w:t>
            </w:r>
            <w:r>
              <w:rPr>
                <w:rFonts w:ascii="Times New Roman" w:cs="Times New Roman" w:eastAsia="Times New Roman" w:hAnsi="Times New Roman"/>
                <w:sz w:val="28"/>
                <w:szCs w:val="28"/>
                <w:color w:val="auto"/>
                <w:vertAlign w:val="superscript"/>
              </w:rPr>
              <w:t>(2)(3)</w:t>
            </w:r>
          </w:p>
        </w:tc>
        <w:tc>
          <w:tcPr>
            <w:tcW w:w="0" w:type="dxa"/>
            <w:vAlign w:val="bottom"/>
          </w:tcPr>
          <w:p>
            <w:pPr>
              <w:spacing w:after="0"/>
              <w:rPr>
                <w:sz w:val="1"/>
                <w:szCs w:val="1"/>
                <w:color w:val="auto"/>
              </w:rPr>
            </w:pPr>
          </w:p>
        </w:tc>
      </w:tr>
      <w:tr>
        <w:trPr>
          <w:trHeight w:val="237"/>
        </w:trPr>
        <w:tc>
          <w:tcPr>
            <w:tcW w:w="220" w:type="dxa"/>
            <w:vAlign w:val="bottom"/>
            <w:tcBorders>
              <w:lef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9</w:t>
            </w:r>
          </w:p>
        </w:tc>
        <w:tc>
          <w:tcPr>
            <w:tcW w:w="580" w:type="dxa"/>
            <w:vAlign w:val="bottom"/>
            <w:tcBorders>
              <w:right w:val="single" w:sz="8" w:color="auto"/>
            </w:tcBorders>
          </w:tcPr>
          <w:p>
            <w:pPr>
              <w:spacing w:after="0"/>
              <w:rPr>
                <w:sz w:val="20"/>
                <w:szCs w:val="20"/>
                <w:color w:val="auto"/>
              </w:rPr>
            </w:pPr>
          </w:p>
        </w:tc>
        <w:tc>
          <w:tcPr>
            <w:tcW w:w="8200" w:type="dxa"/>
            <w:vAlign w:val="bottom"/>
            <w:tcBorders>
              <w:right w:val="single" w:sz="8" w:color="auto"/>
            </w:tcBorders>
            <w:gridSpan w:val="5"/>
          </w:tcPr>
          <w:p>
            <w:pPr>
              <w:ind w:left="26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32"/>
        </w:trPr>
        <w:tc>
          <w:tcPr>
            <w:tcW w:w="220" w:type="dxa"/>
            <w:vAlign w:val="bottom"/>
            <w:tcBorders>
              <w:left w:val="single" w:sz="8" w:color="auto"/>
              <w:bottom w:val="single" w:sz="8" w:color="auto"/>
            </w:tcBorders>
          </w:tcPr>
          <w:p>
            <w:pPr>
              <w:spacing w:after="0"/>
              <w:rPr>
                <w:sz w:val="24"/>
                <w:szCs w:val="24"/>
                <w:color w:val="auto"/>
              </w:rPr>
            </w:pPr>
          </w:p>
        </w:tc>
        <w:tc>
          <w:tcPr>
            <w:tcW w:w="580" w:type="dxa"/>
            <w:vAlign w:val="bottom"/>
            <w:tcBorders>
              <w:bottom w:val="single" w:sz="8" w:color="auto"/>
              <w:right w:val="single" w:sz="8" w:color="auto"/>
            </w:tcBorders>
          </w:tcPr>
          <w:p>
            <w:pPr>
              <w:spacing w:after="0"/>
              <w:rPr>
                <w:sz w:val="24"/>
                <w:szCs w:val="24"/>
                <w:color w:val="auto"/>
              </w:rPr>
            </w:pPr>
          </w:p>
        </w:tc>
        <w:tc>
          <w:tcPr>
            <w:tcW w:w="1540" w:type="dxa"/>
            <w:vAlign w:val="bottom"/>
            <w:tcBorders>
              <w:bottom w:val="single" w:sz="8" w:color="auto"/>
            </w:tcBorders>
            <w:gridSpan w:val="4"/>
          </w:tcPr>
          <w:p>
            <w:pPr>
              <w:ind w:left="260"/>
              <w:spacing w:after="0"/>
              <w:rPr>
                <w:sz w:val="20"/>
                <w:szCs w:val="20"/>
                <w:color w:val="auto"/>
              </w:rPr>
            </w:pPr>
            <w:r>
              <w:rPr>
                <w:rFonts w:ascii="Times New Roman" w:cs="Times New Roman" w:eastAsia="Times New Roman" w:hAnsi="Times New Roman"/>
                <w:sz w:val="18"/>
                <w:szCs w:val="18"/>
                <w:color w:val="auto"/>
                <w:w w:val="91"/>
              </w:rPr>
              <w:t>7,069,174</w:t>
            </w:r>
            <w:r>
              <w:rPr>
                <w:rFonts w:ascii="Times New Roman" w:cs="Times New Roman" w:eastAsia="Times New Roman" w:hAnsi="Times New Roman"/>
                <w:sz w:val="28"/>
                <w:szCs w:val="28"/>
                <w:color w:val="auto"/>
                <w:w w:val="91"/>
                <w:vertAlign w:val="superscript"/>
              </w:rPr>
              <w:t>(1)(2)(3)</w:t>
            </w:r>
          </w:p>
        </w:tc>
        <w:tc>
          <w:tcPr>
            <w:tcW w:w="66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2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10</w:t>
            </w:r>
          </w:p>
        </w:tc>
        <w:tc>
          <w:tcPr>
            <w:tcW w:w="580" w:type="dxa"/>
            <w:vAlign w:val="bottom"/>
            <w:tcBorders>
              <w:right w:val="single" w:sz="8" w:color="auto"/>
            </w:tcBorders>
          </w:tcPr>
          <w:p>
            <w:pPr>
              <w:spacing w:after="0"/>
              <w:rPr>
                <w:sz w:val="18"/>
                <w:szCs w:val="18"/>
                <w:color w:val="auto"/>
              </w:rPr>
            </w:pPr>
          </w:p>
        </w:tc>
        <w:tc>
          <w:tcPr>
            <w:tcW w:w="8200" w:type="dxa"/>
            <w:vAlign w:val="bottom"/>
            <w:tcBorders>
              <w:right w:val="single" w:sz="8" w:color="auto"/>
            </w:tcBorders>
            <w:gridSpan w:val="5"/>
          </w:tcPr>
          <w:p>
            <w:pPr>
              <w:ind w:left="260"/>
              <w:spacing w:after="0"/>
              <w:rPr>
                <w:sz w:val="20"/>
                <w:szCs w:val="20"/>
                <w:color w:val="auto"/>
              </w:rPr>
            </w:pPr>
            <w:r>
              <w:rPr>
                <w:rFonts w:ascii="Times New Roman" w:cs="Times New Roman" w:eastAsia="Times New Roman" w:hAnsi="Times New Roman"/>
                <w:sz w:val="18"/>
                <w:szCs w:val="18"/>
                <w:color w:val="auto"/>
              </w:rPr>
              <w:t>CHECK IF THE AGGREGATE AMOUNT IN ROW (9) EXCLUDES CERTAIN SHARES (SEE</w:t>
            </w:r>
          </w:p>
        </w:tc>
        <w:tc>
          <w:tcPr>
            <w:tcW w:w="0" w:type="dxa"/>
            <w:vAlign w:val="bottom"/>
          </w:tcPr>
          <w:p>
            <w:pPr>
              <w:spacing w:after="0"/>
              <w:rPr>
                <w:sz w:val="1"/>
                <w:szCs w:val="1"/>
                <w:color w:val="auto"/>
              </w:rPr>
            </w:pPr>
          </w:p>
        </w:tc>
      </w:tr>
      <w:tr>
        <w:trPr>
          <w:trHeight w:val="234"/>
        </w:trPr>
        <w:tc>
          <w:tcPr>
            <w:tcW w:w="220" w:type="dxa"/>
            <w:vAlign w:val="bottom"/>
            <w:tcBorders>
              <w:left w:val="single" w:sz="8" w:color="auto"/>
            </w:tcBorders>
          </w:tcPr>
          <w:p>
            <w:pPr>
              <w:spacing w:after="0"/>
              <w:rPr>
                <w:sz w:val="20"/>
                <w:szCs w:val="20"/>
                <w:color w:val="auto"/>
              </w:rPr>
            </w:pPr>
          </w:p>
        </w:tc>
        <w:tc>
          <w:tcPr>
            <w:tcW w:w="580" w:type="dxa"/>
            <w:vAlign w:val="bottom"/>
            <w:tcBorders>
              <w:right w:val="single" w:sz="8" w:color="auto"/>
            </w:tcBorders>
          </w:tcPr>
          <w:p>
            <w:pPr>
              <w:spacing w:after="0"/>
              <w:rPr>
                <w:sz w:val="20"/>
                <w:szCs w:val="20"/>
                <w:color w:val="auto"/>
              </w:rPr>
            </w:pPr>
          </w:p>
        </w:tc>
        <w:tc>
          <w:tcPr>
            <w:tcW w:w="8200" w:type="dxa"/>
            <w:vAlign w:val="bottom"/>
            <w:tcBorders>
              <w:right w:val="single" w:sz="8" w:color="auto"/>
            </w:tcBorders>
            <w:gridSpan w:val="5"/>
          </w:tcPr>
          <w:p>
            <w:pPr>
              <w:ind w:left="260"/>
              <w:spacing w:after="0"/>
              <w:rPr>
                <w:sz w:val="20"/>
                <w:szCs w:val="20"/>
                <w:color w:val="auto"/>
              </w:rPr>
            </w:pPr>
            <w:r>
              <w:rPr>
                <w:rFonts w:ascii="Times New Roman" w:cs="Times New Roman" w:eastAsia="Times New Roman" w:hAnsi="Times New Roman"/>
                <w:sz w:val="18"/>
                <w:szCs w:val="18"/>
                <w:color w:val="auto"/>
              </w:rPr>
              <w:t>INSTRUCTIONS):</w:t>
            </w:r>
          </w:p>
        </w:tc>
        <w:tc>
          <w:tcPr>
            <w:tcW w:w="0" w:type="dxa"/>
            <w:vAlign w:val="bottom"/>
          </w:tcPr>
          <w:p>
            <w:pPr>
              <w:spacing w:after="0"/>
              <w:rPr>
                <w:sz w:val="1"/>
                <w:szCs w:val="1"/>
                <w:color w:val="auto"/>
              </w:rPr>
            </w:pPr>
          </w:p>
        </w:tc>
      </w:tr>
      <w:tr>
        <w:trPr>
          <w:trHeight w:val="229"/>
        </w:trPr>
        <w:tc>
          <w:tcPr>
            <w:tcW w:w="220" w:type="dxa"/>
            <w:vAlign w:val="bottom"/>
            <w:tcBorders>
              <w:left w:val="single" w:sz="8" w:color="auto"/>
              <w:bottom w:val="single" w:sz="8" w:color="auto"/>
            </w:tcBorders>
          </w:tcPr>
          <w:p>
            <w:pPr>
              <w:spacing w:after="0"/>
              <w:rPr>
                <w:sz w:val="19"/>
                <w:szCs w:val="19"/>
                <w:color w:val="auto"/>
              </w:rPr>
            </w:pPr>
          </w:p>
        </w:tc>
        <w:tc>
          <w:tcPr>
            <w:tcW w:w="580" w:type="dxa"/>
            <w:vAlign w:val="bottom"/>
            <w:tcBorders>
              <w:bottom w:val="single" w:sz="8" w:color="auto"/>
              <w:right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gridSpan w:val="2"/>
          </w:tcPr>
          <w:p>
            <w:pPr>
              <w:spacing w:after="0"/>
              <w:rPr>
                <w:sz w:val="19"/>
                <w:szCs w:val="19"/>
                <w:color w:val="auto"/>
              </w:rPr>
            </w:pPr>
          </w:p>
        </w:tc>
        <w:tc>
          <w:tcPr>
            <w:tcW w:w="6800" w:type="dxa"/>
            <w:vAlign w:val="bottom"/>
            <w:tcBorders>
              <w:bottom w:val="single" w:sz="8" w:color="auto"/>
              <w:right w:val="single" w:sz="8" w:color="auto"/>
            </w:tcBorders>
            <w:gridSpan w:val="2"/>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20" w:type="dxa"/>
            <w:vAlign w:val="bottom"/>
            <w:tcBorders>
              <w:lef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w w:val="99"/>
              </w:rPr>
              <w:t>11</w:t>
            </w:r>
          </w:p>
        </w:tc>
        <w:tc>
          <w:tcPr>
            <w:tcW w:w="580" w:type="dxa"/>
            <w:vAlign w:val="bottom"/>
            <w:tcBorders>
              <w:right w:val="single" w:sz="8" w:color="auto"/>
            </w:tcBorders>
          </w:tcPr>
          <w:p>
            <w:pPr>
              <w:spacing w:after="0"/>
              <w:rPr>
                <w:sz w:val="20"/>
                <w:szCs w:val="20"/>
                <w:color w:val="auto"/>
              </w:rPr>
            </w:pPr>
          </w:p>
        </w:tc>
        <w:tc>
          <w:tcPr>
            <w:tcW w:w="8200" w:type="dxa"/>
            <w:vAlign w:val="bottom"/>
            <w:tcBorders>
              <w:right w:val="single" w:sz="8" w:color="auto"/>
            </w:tcBorders>
            <w:gridSpan w:val="5"/>
          </w:tcPr>
          <w:p>
            <w:pPr>
              <w:ind w:left="26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0" w:type="dxa"/>
            <w:vAlign w:val="bottom"/>
          </w:tcPr>
          <w:p>
            <w:pPr>
              <w:spacing w:after="0"/>
              <w:rPr>
                <w:sz w:val="1"/>
                <w:szCs w:val="1"/>
                <w:color w:val="auto"/>
              </w:rPr>
            </w:pPr>
          </w:p>
        </w:tc>
      </w:tr>
      <w:tr>
        <w:trPr>
          <w:trHeight w:val="445"/>
        </w:trPr>
        <w:tc>
          <w:tcPr>
            <w:tcW w:w="220" w:type="dxa"/>
            <w:vAlign w:val="bottom"/>
            <w:tcBorders>
              <w:left w:val="single" w:sz="8" w:color="auto"/>
              <w:bottom w:val="single" w:sz="8" w:color="auto"/>
            </w:tcBorders>
          </w:tcPr>
          <w:p>
            <w:pPr>
              <w:spacing w:after="0"/>
              <w:rPr>
                <w:sz w:val="24"/>
                <w:szCs w:val="24"/>
                <w:color w:val="auto"/>
              </w:rPr>
            </w:pPr>
          </w:p>
        </w:tc>
        <w:tc>
          <w:tcPr>
            <w:tcW w:w="58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tcBorders>
            <w:gridSpan w:val="2"/>
          </w:tcPr>
          <w:p>
            <w:pPr>
              <w:ind w:left="260"/>
              <w:spacing w:after="0"/>
              <w:rPr>
                <w:sz w:val="20"/>
                <w:szCs w:val="20"/>
                <w:color w:val="auto"/>
              </w:rPr>
            </w:pPr>
            <w:r>
              <w:rPr>
                <w:rFonts w:ascii="Times New Roman" w:cs="Times New Roman" w:eastAsia="Times New Roman" w:hAnsi="Times New Roman"/>
                <w:sz w:val="35"/>
                <w:szCs w:val="35"/>
                <w:color w:val="auto"/>
                <w:w w:val="94"/>
                <w:vertAlign w:val="subscript"/>
              </w:rPr>
              <w:t>11.8</w:t>
            </w:r>
            <w:r>
              <w:rPr>
                <w:rFonts w:ascii="Times New Roman" w:cs="Times New Roman" w:eastAsia="Times New Roman" w:hAnsi="Times New Roman"/>
                <w:sz w:val="12"/>
                <w:szCs w:val="12"/>
                <w:color w:val="auto"/>
                <w:w w:val="94"/>
              </w:rPr>
              <w:t>(</w:t>
            </w:r>
            <w:r>
              <w:rPr>
                <w:rFonts w:ascii="Times New Roman" w:cs="Times New Roman" w:eastAsia="Times New Roman" w:hAnsi="Times New Roman"/>
                <w:sz w:val="14"/>
                <w:szCs w:val="14"/>
                <w:color w:val="auto"/>
                <w:w w:val="94"/>
              </w:rPr>
              <w:t>2)(4)(5)</w:t>
            </w:r>
          </w:p>
        </w:tc>
        <w:tc>
          <w:tcPr>
            <w:tcW w:w="2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6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2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12</w:t>
            </w:r>
          </w:p>
        </w:tc>
        <w:tc>
          <w:tcPr>
            <w:tcW w:w="580" w:type="dxa"/>
            <w:vAlign w:val="bottom"/>
            <w:tcBorders>
              <w:right w:val="single" w:sz="8" w:color="auto"/>
            </w:tcBorders>
          </w:tcPr>
          <w:p>
            <w:pPr>
              <w:spacing w:after="0"/>
              <w:rPr>
                <w:sz w:val="20"/>
                <w:szCs w:val="20"/>
                <w:color w:val="auto"/>
              </w:rPr>
            </w:pPr>
          </w:p>
        </w:tc>
        <w:tc>
          <w:tcPr>
            <w:tcW w:w="8200" w:type="dxa"/>
            <w:vAlign w:val="bottom"/>
            <w:tcBorders>
              <w:right w:val="single" w:sz="8" w:color="auto"/>
            </w:tcBorders>
            <w:gridSpan w:val="5"/>
          </w:tcPr>
          <w:p>
            <w:pPr>
              <w:ind w:left="260"/>
              <w:spacing w:after="0"/>
              <w:rPr>
                <w:sz w:val="20"/>
                <w:szCs w:val="20"/>
                <w:color w:val="auto"/>
              </w:rPr>
            </w:pPr>
            <w:r>
              <w:rPr>
                <w:rFonts w:ascii="Times New Roman" w:cs="Times New Roman" w:eastAsia="Times New Roman" w:hAnsi="Times New Roman"/>
                <w:sz w:val="18"/>
                <w:szCs w:val="18"/>
                <w:color w:val="auto"/>
              </w:rPr>
              <w:t>TYPE OF REPORTING PERSON (SEE INSTRUCTIONS):</w:t>
            </w:r>
          </w:p>
        </w:tc>
        <w:tc>
          <w:tcPr>
            <w:tcW w:w="0" w:type="dxa"/>
            <w:vAlign w:val="bottom"/>
          </w:tcPr>
          <w:p>
            <w:pPr>
              <w:spacing w:after="0"/>
              <w:rPr>
                <w:sz w:val="1"/>
                <w:szCs w:val="1"/>
                <w:color w:val="auto"/>
              </w:rPr>
            </w:pPr>
          </w:p>
        </w:tc>
      </w:tr>
      <w:tr>
        <w:trPr>
          <w:trHeight w:val="457"/>
        </w:trPr>
        <w:tc>
          <w:tcPr>
            <w:tcW w:w="220" w:type="dxa"/>
            <w:vAlign w:val="bottom"/>
            <w:tcBorders>
              <w:left w:val="single" w:sz="8" w:color="auto"/>
            </w:tcBorders>
          </w:tcPr>
          <w:p>
            <w:pPr>
              <w:spacing w:after="0"/>
              <w:rPr>
                <w:sz w:val="24"/>
                <w:szCs w:val="24"/>
                <w:color w:val="auto"/>
              </w:rPr>
            </w:pPr>
          </w:p>
        </w:tc>
        <w:tc>
          <w:tcPr>
            <w:tcW w:w="580" w:type="dxa"/>
            <w:vAlign w:val="bottom"/>
            <w:tcBorders>
              <w:right w:val="single" w:sz="8" w:color="auto"/>
            </w:tcBorders>
          </w:tcPr>
          <w:p>
            <w:pPr>
              <w:spacing w:after="0"/>
              <w:rPr>
                <w:sz w:val="24"/>
                <w:szCs w:val="24"/>
                <w:color w:val="auto"/>
              </w:rPr>
            </w:pPr>
          </w:p>
        </w:tc>
        <w:tc>
          <w:tcPr>
            <w:tcW w:w="112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IN</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
        </w:trPr>
        <w:tc>
          <w:tcPr>
            <w:tcW w:w="220" w:type="dxa"/>
            <w:vAlign w:val="bottom"/>
            <w:tcBorders>
              <w:left w:val="single" w:sz="8" w:color="auto"/>
              <w:bottom w:val="single" w:sz="8" w:color="auto"/>
            </w:tcBorders>
          </w:tcPr>
          <w:p>
            <w:pPr>
              <w:spacing w:after="0"/>
              <w:rPr>
                <w:sz w:val="2"/>
                <w:szCs w:val="2"/>
                <w:color w:val="auto"/>
              </w:rPr>
            </w:pPr>
          </w:p>
        </w:tc>
        <w:tc>
          <w:tcPr>
            <w:tcW w:w="580" w:type="dxa"/>
            <w:vAlign w:val="bottom"/>
            <w:tcBorders>
              <w:bottom w:val="single" w:sz="8" w:color="auto"/>
              <w:right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42" w:lineRule="exact"/>
        <w:rPr>
          <w:sz w:val="20"/>
          <w:szCs w:val="20"/>
          <w:color w:val="auto"/>
        </w:rPr>
      </w:pPr>
    </w:p>
    <w:p>
      <w:pPr>
        <w:jc w:val="both"/>
        <w:ind w:left="320" w:hanging="242"/>
        <w:spacing w:after="0" w:line="226" w:lineRule="auto"/>
        <w:rPr>
          <w:sz w:val="20"/>
          <w:szCs w:val="20"/>
          <w:color w:val="auto"/>
        </w:rPr>
      </w:pPr>
      <w:r>
        <w:rPr>
          <w:rFonts w:ascii="Times New Roman" w:cs="Times New Roman" w:eastAsia="Times New Roman" w:hAnsi="Times New Roman"/>
          <w:sz w:val="28"/>
          <w:szCs w:val="28"/>
          <w:color w:val="auto"/>
          <w:vertAlign w:val="superscript"/>
        </w:rPr>
        <w:t>(1</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Consists of (i) 279,223 shares of Class A common stock held of record by Omid Farokhzad (the “Reporting Person”) and (ii) 1,968,490 shares of Class A common stock subject to options exercisable within 60 days of December 31, 2020. Of the reported shares, 73,328 are subject to the Issuer’s repurchase right as of December 31, 2020.</w:t>
      </w:r>
    </w:p>
    <w:p>
      <w:pPr>
        <w:ind w:left="240" w:hanging="171"/>
        <w:spacing w:after="0" w:line="216" w:lineRule="auto"/>
        <w:tabs>
          <w:tab w:leader="none" w:pos="240" w:val="left"/>
        </w:tabs>
        <w:numPr>
          <w:ilvl w:val="0"/>
          <w:numId w:val="2"/>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Each share of Class B common stock is convertible at any time into one share of Class A common stock.</w:t>
      </w:r>
    </w:p>
    <w:p>
      <w:pPr>
        <w:spacing w:after="0" w:line="1" w:lineRule="exact"/>
        <w:rPr>
          <w:rFonts w:ascii="Times New Roman" w:cs="Times New Roman" w:eastAsia="Times New Roman" w:hAnsi="Times New Roman"/>
          <w:sz w:val="21"/>
          <w:szCs w:val="21"/>
          <w:color w:val="auto"/>
          <w:vertAlign w:val="superscript"/>
        </w:rPr>
      </w:pPr>
    </w:p>
    <w:p>
      <w:pPr>
        <w:ind w:left="320" w:right="20" w:hanging="251"/>
        <w:spacing w:after="0" w:line="223" w:lineRule="auto"/>
        <w:tabs>
          <w:tab w:leader="none" w:pos="242" w:val="left"/>
        </w:tabs>
        <w:numPr>
          <w:ilvl w:val="0"/>
          <w:numId w:val="2"/>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Consists of (i) 102,915 shares of Class A common stock and 1,914,809 shares of Class B common stock held of record by Dynamics Group LLC for which the Reporting Person serves as the sole member and (ii) 2,803,737 shares of Class B common</w:t>
      </w:r>
    </w:p>
    <w:p>
      <w:pPr>
        <w:sectPr>
          <w:pgSz w:w="11900" w:h="16838" w:orient="portrait"/>
          <w:cols w:equalWidth="0" w:num="1">
            <w:col w:w="11220"/>
          </w:cols>
          <w:pgMar w:left="340" w:top="1174" w:right="339" w:bottom="1440" w:gutter="0" w:footer="0" w:header="0"/>
        </w:sectPr>
      </w:pPr>
    </w:p>
    <w:bookmarkStart w:id="2" w:name="page3"/>
    <w:bookmarkEnd w:id="2"/>
    <w:p>
      <w:pPr>
        <w:ind w:left="251"/>
        <w:spacing w:after="0" w:line="239" w:lineRule="auto"/>
        <w:rPr>
          <w:sz w:val="20"/>
          <w:szCs w:val="20"/>
          <w:color w:val="auto"/>
        </w:rPr>
      </w:pPr>
      <w:r>
        <w:rPr>
          <w:rFonts w:ascii="Times New Roman" w:cs="Times New Roman" w:eastAsia="Times New Roman" w:hAnsi="Times New Roman"/>
          <w:sz w:val="18"/>
          <w:szCs w:val="18"/>
          <w:color w:val="auto"/>
        </w:rPr>
        <w:t>stock held of record by SAF-BND Trust for which the Reporting Person’s spouse serves as trustee. The Reporting Person disclaims beneficial ownership of the shares held by the SAF-BND Trust.</w:t>
      </w:r>
    </w:p>
    <w:p>
      <w:pPr>
        <w:ind w:left="171" w:hanging="171"/>
        <w:spacing w:after="0" w:line="225" w:lineRule="auto"/>
        <w:tabs>
          <w:tab w:leader="none" w:pos="171" w:val="left"/>
        </w:tabs>
        <w:numPr>
          <w:ilvl w:val="0"/>
          <w:numId w:val="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Based on the quotient obtained by dividing (a) the aggregate amount beneficially owned by the Reporting Person as set forth in Row 9 by (b) the sum of</w:t>
      </w:r>
    </w:p>
    <w:p>
      <w:pPr>
        <w:spacing w:after="0" w:line="2" w:lineRule="exact"/>
        <w:rPr>
          <w:rFonts w:ascii="Times New Roman" w:cs="Times New Roman" w:eastAsia="Times New Roman" w:hAnsi="Times New Roman"/>
          <w:sz w:val="21"/>
          <w:szCs w:val="21"/>
          <w:color w:val="auto"/>
          <w:vertAlign w:val="superscript"/>
        </w:rPr>
      </w:pPr>
    </w:p>
    <w:p>
      <w:pPr>
        <w:jc w:val="both"/>
        <w:ind w:left="251"/>
        <w:spacing w:after="0" w:line="250" w:lineRule="auto"/>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8"/>
          <w:szCs w:val="18"/>
          <w:color w:val="auto"/>
        </w:rPr>
        <w:t>(i) 53,395,319 shares of Class A common stock outstanding as of December 31, 2020, as reported in the Issuer’s Registration Statement on Form S-1, filed with the Securities and Exchange Commission on January 25, 2021 (the “S-1”); (ii) 4,718,546 shares of Class B common stock beneficially owned by the Reporting Person; and (iii) 1,968,490 shares of Class A common stock subject to options exercisable within 60 days of December 31, 2020. The aggregate number of shares of Class B common stock beneficially owned by the Reporting Person as set forth in clause “(a)” of this footnote are treated as converted into Class A common stock only for the purpose of computing the percentage ownership of the Reporting Person.</w:t>
      </w:r>
    </w:p>
    <w:p>
      <w:pPr>
        <w:ind w:left="251" w:hanging="251"/>
        <w:spacing w:after="0" w:line="234" w:lineRule="auto"/>
        <w:tabs>
          <w:tab w:leader="none" w:pos="187" w:val="left"/>
        </w:tabs>
        <w:numPr>
          <w:ilvl w:val="0"/>
          <w:numId w:val="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Each share of Class A common stock is entitled to one vote and each share of Class B common stock is entitled to ten votes. There were 5,865,732 shares of Class B common stock outstanding as of December 31, 2020, as reported in the S-1, including the 4,718,546 shares of Class B common stock beneficially owned by the Reporting Person as set forth in footnote “(4)” above. The percentage reported does not reflect the ten for one voting power of the Class B common stock because these shares are treated as converted into Class A common stock for the purpose of this report.</w:t>
      </w:r>
    </w:p>
    <w:p>
      <w:pPr>
        <w:sectPr>
          <w:pgSz w:w="11900" w:h="16838" w:orient="portrait"/>
          <w:cols w:equalWidth="0" w:num="1">
            <w:col w:w="11151"/>
          </w:cols>
          <w:pgMar w:left="409" w:top="769"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Item 1</w:t>
      </w:r>
    </w:p>
    <w:p>
      <w:pPr>
        <w:spacing w:after="0" w:line="252" w:lineRule="exact"/>
        <w:rPr>
          <w:sz w:val="20"/>
          <w:szCs w:val="20"/>
          <w:color w:val="auto"/>
        </w:rPr>
      </w:pPr>
    </w:p>
    <w:p>
      <w:pPr>
        <w:ind w:left="660" w:right="8339" w:hanging="328"/>
        <w:spacing w:after="0" w:line="372" w:lineRule="auto"/>
        <w:tabs>
          <w:tab w:leader="none" w:pos="591" w:val="left"/>
        </w:tabs>
        <w:numPr>
          <w:ilvl w:val="0"/>
          <w:numId w:val="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Name of Issuer: </w:t>
      </w:r>
      <w:r>
        <w:rPr>
          <w:rFonts w:ascii="Times New Roman" w:cs="Times New Roman" w:eastAsia="Times New Roman" w:hAnsi="Times New Roman"/>
          <w:sz w:val="17"/>
          <w:szCs w:val="17"/>
          <w:color w:val="auto"/>
        </w:rPr>
        <w:t>Seer, Inc.</w:t>
      </w:r>
    </w:p>
    <w:p>
      <w:pPr>
        <w:spacing w:after="0" w:line="1" w:lineRule="exact"/>
        <w:rPr>
          <w:rFonts w:ascii="Times New Roman" w:cs="Times New Roman" w:eastAsia="Times New Roman" w:hAnsi="Times New Roman"/>
          <w:sz w:val="17"/>
          <w:szCs w:val="17"/>
          <w:b w:val="1"/>
          <w:bCs w:val="1"/>
          <w:color w:val="auto"/>
        </w:rPr>
      </w:pPr>
    </w:p>
    <w:p>
      <w:pPr>
        <w:ind w:left="600" w:hanging="268"/>
        <w:spacing w:after="0"/>
        <w:tabs>
          <w:tab w:leader="none" w:pos="60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Address of Issuer’s Principal Executive Offices:</w:t>
      </w:r>
    </w:p>
    <w:p>
      <w:pPr>
        <w:spacing w:after="0" w:line="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3800 Bridge Parkway, Suite 102</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Redwood City, California 94065</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w:t>
      </w:r>
    </w:p>
    <w:p>
      <w:pPr>
        <w:spacing w:after="0" w:line="90" w:lineRule="exact"/>
        <w:rPr>
          <w:sz w:val="20"/>
          <w:szCs w:val="20"/>
          <w:color w:val="auto"/>
        </w:rPr>
      </w:pPr>
    </w:p>
    <w:p>
      <w:pPr>
        <w:ind w:left="180" w:right="7699" w:firstLine="152"/>
        <w:spacing w:after="0" w:line="396" w:lineRule="auto"/>
        <w:tabs>
          <w:tab w:leader="none" w:pos="579"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Names of Person Filing: </w:t>
      </w:r>
      <w:r>
        <w:rPr>
          <w:rFonts w:ascii="Times New Roman" w:cs="Times New Roman" w:eastAsia="Times New Roman" w:hAnsi="Times New Roman"/>
          <w:sz w:val="18"/>
          <w:szCs w:val="18"/>
          <w:color w:val="auto"/>
        </w:rPr>
        <w:t>Omid Farokhzad</w:t>
      </w:r>
    </w:p>
    <w:p>
      <w:pPr>
        <w:spacing w:after="0" w:line="86" w:lineRule="exact"/>
        <w:rPr>
          <w:rFonts w:ascii="Times New Roman" w:cs="Times New Roman" w:eastAsia="Times New Roman" w:hAnsi="Times New Roman"/>
          <w:sz w:val="18"/>
          <w:szCs w:val="18"/>
          <w:b w:val="1"/>
          <w:bCs w:val="1"/>
          <w:color w:val="auto"/>
        </w:rPr>
      </w:pPr>
    </w:p>
    <w:p>
      <w:pPr>
        <w:ind w:left="660" w:right="4819" w:hanging="328"/>
        <w:spacing w:after="0" w:line="565" w:lineRule="auto"/>
        <w:tabs>
          <w:tab w:leader="none" w:pos="601" w:val="left"/>
        </w:tabs>
        <w:numPr>
          <w:ilvl w:val="0"/>
          <w:numId w:val="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Address or principal business office or, if none, residence: </w:t>
      </w:r>
      <w:r>
        <w:rPr>
          <w:rFonts w:ascii="Times New Roman" w:cs="Times New Roman" w:eastAsia="Times New Roman" w:hAnsi="Times New Roman"/>
          <w:sz w:val="17"/>
          <w:szCs w:val="17"/>
          <w:color w:val="auto"/>
        </w:rPr>
        <w:t>The address for the principal business office of Dr. Farokhzad is:</w:t>
      </w:r>
    </w:p>
    <w:p>
      <w:pPr>
        <w:spacing w:after="0" w:line="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 Seer, Inc.</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3800 Bridge Parkway, Suite 102</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Redwood City, California 94065</w:t>
      </w:r>
    </w:p>
    <w:p>
      <w:pPr>
        <w:spacing w:after="0" w:line="203" w:lineRule="exact"/>
        <w:rPr>
          <w:sz w:val="20"/>
          <w:szCs w:val="20"/>
          <w:color w:val="auto"/>
        </w:rPr>
      </w:pPr>
    </w:p>
    <w:p>
      <w:pPr>
        <w:ind w:left="660" w:right="8519" w:hanging="328"/>
        <w:spacing w:after="0" w:line="464" w:lineRule="auto"/>
        <w:tabs>
          <w:tab w:leader="none" w:pos="581" w:val="left"/>
        </w:tabs>
        <w:numPr>
          <w:ilvl w:val="0"/>
          <w:numId w:val="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Citizenship: </w:t>
      </w:r>
      <w:r>
        <w:rPr>
          <w:rFonts w:ascii="Times New Roman" w:cs="Times New Roman" w:eastAsia="Times New Roman" w:hAnsi="Times New Roman"/>
          <w:sz w:val="17"/>
          <w:szCs w:val="17"/>
          <w:color w:val="auto"/>
        </w:rPr>
        <w:t>United States</w:t>
      </w:r>
    </w:p>
    <w:p>
      <w:pPr>
        <w:ind w:left="600" w:hanging="268"/>
        <w:spacing w:after="0"/>
        <w:tabs>
          <w:tab w:leader="none" w:pos="60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Title and Class of Securities:</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Class A common stock, par value, $0.00001 per share.</w:t>
      </w:r>
    </w:p>
    <w:p>
      <w:pPr>
        <w:spacing w:after="0" w:line="16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(e) CUSIP No.:</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81578P 106</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3</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 xml:space="preserve"> If this statement is filed pursuant to Rules 13d-1(b) or 13d-2(b) or (c), check whether the person filing is a:</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Ownership</w:t>
      </w:r>
    </w:p>
    <w:p>
      <w:pPr>
        <w:spacing w:after="0" w:line="252" w:lineRule="exact"/>
        <w:rPr>
          <w:sz w:val="20"/>
          <w:szCs w:val="20"/>
          <w:color w:val="auto"/>
        </w:rPr>
      </w:pPr>
    </w:p>
    <w:p>
      <w:pPr>
        <w:ind w:left="580" w:hanging="248"/>
        <w:spacing w:after="0"/>
        <w:tabs>
          <w:tab w:leader="none" w:pos="58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Amount beneficially owned: </w:t>
      </w:r>
      <w:r>
        <w:rPr>
          <w:rFonts w:ascii="Times New Roman" w:cs="Times New Roman" w:eastAsia="Times New Roman" w:hAnsi="Times New Roman"/>
          <w:sz w:val="18"/>
          <w:szCs w:val="18"/>
          <w:color w:val="auto"/>
        </w:rPr>
        <w:t>7,069,174</w:t>
      </w:r>
    </w:p>
    <w:p>
      <w:pPr>
        <w:spacing w:after="0" w:line="252" w:lineRule="exact"/>
        <w:rPr>
          <w:rFonts w:ascii="Times New Roman" w:cs="Times New Roman" w:eastAsia="Times New Roman" w:hAnsi="Times New Roman"/>
          <w:sz w:val="18"/>
          <w:szCs w:val="18"/>
          <w:b w:val="1"/>
          <w:bCs w:val="1"/>
          <w:color w:val="auto"/>
        </w:rPr>
      </w:pPr>
    </w:p>
    <w:p>
      <w:pPr>
        <w:ind w:left="600" w:hanging="268"/>
        <w:spacing w:after="0"/>
        <w:tabs>
          <w:tab w:leader="none" w:pos="60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Percent of class: </w:t>
      </w:r>
      <w:r>
        <w:rPr>
          <w:rFonts w:ascii="Times New Roman" w:cs="Times New Roman" w:eastAsia="Times New Roman" w:hAnsi="Times New Roman"/>
          <w:sz w:val="18"/>
          <w:szCs w:val="18"/>
          <w:color w:val="auto"/>
        </w:rPr>
        <w:t>12.2</w:t>
      </w:r>
    </w:p>
    <w:p>
      <w:pPr>
        <w:spacing w:after="0" w:line="252" w:lineRule="exact"/>
        <w:rPr>
          <w:rFonts w:ascii="Times New Roman" w:cs="Times New Roman" w:eastAsia="Times New Roman" w:hAnsi="Times New Roman"/>
          <w:sz w:val="18"/>
          <w:szCs w:val="18"/>
          <w:b w:val="1"/>
          <w:bCs w:val="1"/>
          <w:color w:val="auto"/>
        </w:rPr>
      </w:pPr>
    </w:p>
    <w:p>
      <w:pPr>
        <w:ind w:left="580" w:hanging="248"/>
        <w:spacing w:after="0"/>
        <w:tabs>
          <w:tab w:leader="none" w:pos="58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Number of shares as to which the person has:</w:t>
      </w:r>
    </w:p>
    <w:p>
      <w:pPr>
        <w:spacing w:after="0" w:line="214" w:lineRule="exact"/>
        <w:rPr>
          <w:rFonts w:ascii="Times New Roman" w:cs="Times New Roman" w:eastAsia="Times New Roman" w:hAnsi="Times New Roman"/>
          <w:sz w:val="18"/>
          <w:szCs w:val="18"/>
          <w:b w:val="1"/>
          <w:bCs w:val="1"/>
          <w:color w:val="auto"/>
        </w:rPr>
      </w:pPr>
    </w:p>
    <w:p>
      <w:pPr>
        <w:ind w:left="720" w:hanging="208"/>
        <w:spacing w:after="0"/>
        <w:tabs>
          <w:tab w:leader="none" w:pos="72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direct the vote: 2,247,713</w:t>
      </w:r>
      <w:r>
        <w:rPr>
          <w:rFonts w:ascii="Times New Roman" w:cs="Times New Roman" w:eastAsia="Times New Roman" w:hAnsi="Times New Roman"/>
          <w:sz w:val="28"/>
          <w:szCs w:val="28"/>
          <w:color w:val="auto"/>
          <w:vertAlign w:val="superscript"/>
        </w:rPr>
        <w:t>(1)(2)</w:t>
      </w:r>
    </w:p>
    <w:p>
      <w:pPr>
        <w:spacing w:after="0" w:line="137" w:lineRule="exact"/>
        <w:rPr>
          <w:rFonts w:ascii="Times New Roman" w:cs="Times New Roman" w:eastAsia="Times New Roman" w:hAnsi="Times New Roman"/>
          <w:sz w:val="18"/>
          <w:szCs w:val="18"/>
          <w:color w:val="auto"/>
        </w:rPr>
      </w:pPr>
    </w:p>
    <w:p>
      <w:pPr>
        <w:ind w:left="780" w:hanging="268"/>
        <w:spacing w:after="0"/>
        <w:tabs>
          <w:tab w:leader="none" w:pos="78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direct the vote: 4,821,461</w:t>
      </w:r>
      <w:r>
        <w:rPr>
          <w:rFonts w:ascii="Times New Roman" w:cs="Times New Roman" w:eastAsia="Times New Roman" w:hAnsi="Times New Roman"/>
          <w:sz w:val="28"/>
          <w:szCs w:val="28"/>
          <w:color w:val="auto"/>
          <w:vertAlign w:val="superscript"/>
        </w:rPr>
        <w:t>(2)(3)</w:t>
      </w:r>
    </w:p>
    <w:p>
      <w:pPr>
        <w:spacing w:after="0" w:line="137" w:lineRule="exact"/>
        <w:rPr>
          <w:rFonts w:ascii="Times New Roman" w:cs="Times New Roman" w:eastAsia="Times New Roman" w:hAnsi="Times New Roman"/>
          <w:sz w:val="18"/>
          <w:szCs w:val="18"/>
          <w:color w:val="auto"/>
        </w:rPr>
      </w:pPr>
    </w:p>
    <w:p>
      <w:pPr>
        <w:ind w:left="820" w:hanging="308"/>
        <w:spacing w:after="0"/>
        <w:tabs>
          <w:tab w:leader="none" w:pos="82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to direct the disposition of: 2,247,713</w:t>
      </w:r>
      <w:r>
        <w:rPr>
          <w:rFonts w:ascii="Times New Roman" w:cs="Times New Roman" w:eastAsia="Times New Roman" w:hAnsi="Times New Roman"/>
          <w:sz w:val="28"/>
          <w:szCs w:val="28"/>
          <w:color w:val="auto"/>
          <w:vertAlign w:val="superscript"/>
        </w:rPr>
        <w:t>(1)(2)</w:t>
      </w:r>
    </w:p>
    <w:p>
      <w:pPr>
        <w:spacing w:after="0" w:line="137" w:lineRule="exact"/>
        <w:rPr>
          <w:rFonts w:ascii="Times New Roman" w:cs="Times New Roman" w:eastAsia="Times New Roman" w:hAnsi="Times New Roman"/>
          <w:sz w:val="18"/>
          <w:szCs w:val="18"/>
          <w:color w:val="auto"/>
        </w:rPr>
      </w:pPr>
    </w:p>
    <w:p>
      <w:pPr>
        <w:ind w:left="820" w:hanging="308"/>
        <w:spacing w:after="0"/>
        <w:tabs>
          <w:tab w:leader="none" w:pos="82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to direct the disposition of: 4,821,461</w:t>
      </w:r>
      <w:r>
        <w:rPr>
          <w:rFonts w:ascii="Times New Roman" w:cs="Times New Roman" w:eastAsia="Times New Roman" w:hAnsi="Times New Roman"/>
          <w:sz w:val="28"/>
          <w:szCs w:val="28"/>
          <w:color w:val="auto"/>
          <w:vertAlign w:val="superscript"/>
        </w:rPr>
        <w:t>(2)(3)</w:t>
      </w:r>
    </w:p>
    <w:p>
      <w:pPr>
        <w:sectPr>
          <w:pgSz w:w="11900" w:h="16838" w:orient="portrait"/>
          <w:cols w:equalWidth="0" w:num="1">
            <w:col w:w="10139"/>
          </w:cols>
          <w:pgMar w:left="320" w:top="1413" w:right="1440" w:bottom="1440" w:gutter="0" w:footer="0" w:header="0"/>
        </w:sectPr>
      </w:pPr>
    </w:p>
    <w:bookmarkStart w:id="4" w:name="page5"/>
    <w:bookmarkEnd w:id="4"/>
    <w:p>
      <w:pPr>
        <w:spacing w:after="0" w:line="179" w:lineRule="exact"/>
        <w:rPr>
          <w:sz w:val="20"/>
          <w:szCs w:val="20"/>
          <w:color w:val="auto"/>
        </w:rPr>
      </w:pPr>
    </w:p>
    <w:p>
      <w:pPr>
        <w:jc w:val="both"/>
        <w:ind w:left="660" w:hanging="242"/>
        <w:spacing w:after="0" w:line="230" w:lineRule="auto"/>
        <w:rPr>
          <w:sz w:val="20"/>
          <w:szCs w:val="20"/>
          <w:color w:val="auto"/>
        </w:rPr>
      </w:pPr>
      <w:r>
        <w:rPr>
          <w:rFonts w:ascii="Times New Roman" w:cs="Times New Roman" w:eastAsia="Times New Roman" w:hAnsi="Times New Roman"/>
          <w:sz w:val="28"/>
          <w:szCs w:val="28"/>
          <w:color w:val="auto"/>
          <w:vertAlign w:val="superscript"/>
        </w:rPr>
        <w:t>(1</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Consists of (i) 279,223 shares of Class A common stock held of record by Omid Farokhzad (the “Reporting Person”) and (ii) 1,968,490 shares of Class A common stock subject to options exercisable within 60 days of December 31, 2020. Of the reported shares, 73,328 are subject to the Issuer’s repurchase right as of December 31, 2020.</w:t>
      </w:r>
    </w:p>
    <w:p>
      <w:pPr>
        <w:spacing w:after="0" w:line="220" w:lineRule="exact"/>
        <w:rPr>
          <w:sz w:val="20"/>
          <w:szCs w:val="20"/>
          <w:color w:val="auto"/>
        </w:rPr>
      </w:pPr>
    </w:p>
    <w:p>
      <w:pPr>
        <w:ind w:left="580" w:hanging="167"/>
        <w:spacing w:after="0"/>
        <w:tabs>
          <w:tab w:leader="none" w:pos="580" w:val="left"/>
        </w:tabs>
        <w:numPr>
          <w:ilvl w:val="0"/>
          <w:numId w:val="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Each share of Class B common stock is convertible at any time into one share of Class A common stock.</w:t>
      </w:r>
    </w:p>
    <w:p>
      <w:pPr>
        <w:spacing w:after="0" w:line="224" w:lineRule="exact"/>
        <w:rPr>
          <w:rFonts w:ascii="Times New Roman" w:cs="Times New Roman" w:eastAsia="Times New Roman" w:hAnsi="Times New Roman"/>
          <w:sz w:val="21"/>
          <w:szCs w:val="21"/>
          <w:color w:val="auto"/>
          <w:vertAlign w:val="superscript"/>
        </w:rPr>
      </w:pPr>
    </w:p>
    <w:p>
      <w:pPr>
        <w:ind w:left="660" w:hanging="247"/>
        <w:spacing w:after="0" w:line="393" w:lineRule="auto"/>
        <w:tabs>
          <w:tab w:leader="none" w:pos="582" w:val="left"/>
        </w:tabs>
        <w:numPr>
          <w:ilvl w:val="0"/>
          <w:numId w:val="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Consists of (i) 102,915 shares of Class A common stock and 1,914,809 shares of Class B common stock held of record by Dynamics Group LLC for which the Reporting Person serves as the sole member and (ii) 2,803,737 shares of Class B common stock held of record by SAF-BND Trust for which the Reporting Person’s spouse serves as trustee. The Reporting Person disclaims beneficial ownership of the shares held by the SAF-BND Trust.</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Ownership of Five Percent or Less of a Class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Ownership of More than 5 Percent on Behalf of Another Person</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48"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color w:val="auto"/>
        </w:rPr>
        <w:t>Item 7. Identification and Classification of the Subsidiary which Acquired the Security Being Reported on by the Parent Holding Company or Control Person.</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Identification and Classification of Members of the Group</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Notice of Dissolution of Group</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Certifications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ectPr>
          <w:pgSz w:w="11900" w:h="16838" w:orient="portrait"/>
          <w:cols w:equalWidth="0" w:num="1">
            <w:col w:w="11240"/>
          </w:cols>
          <w:pgMar w:left="320" w:top="1440" w:right="339" w:bottom="1440" w:gutter="0" w:footer="0" w:header="0"/>
        </w:sectPr>
      </w:pPr>
    </w:p>
    <w:bookmarkStart w:id="5" w:name="page6"/>
    <w:bookmarkEnd w:id="5"/>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175" w:lineRule="exact"/>
        <w:rPr>
          <w:sz w:val="20"/>
          <w:szCs w:val="20"/>
          <w:color w:val="auto"/>
        </w:rPr>
      </w:pPr>
    </w:p>
    <w:p>
      <w:pPr>
        <w:ind w:firstLine="441"/>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 correct.</w:t>
      </w:r>
    </w:p>
    <w:p>
      <w:pPr>
        <w:spacing w:after="0" w:line="1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Date: February 12, 2021</w:t>
      </w:r>
    </w:p>
    <w:p>
      <w:pPr>
        <w:spacing w:after="0" w:line="256"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2"/>
          <w:szCs w:val="22"/>
          <w:color w:val="auto"/>
        </w:rPr>
        <w:t xml:space="preserve">/s/ </w:t>
      </w:r>
      <w:r>
        <w:rPr>
          <w:rFonts w:ascii="Times New Roman" w:cs="Times New Roman" w:eastAsia="Times New Roman" w:hAnsi="Times New Roman"/>
          <w:sz w:val="17"/>
          <w:szCs w:val="17"/>
          <w:color w:val="auto"/>
        </w:rPr>
        <w:t>Omid Farokhzad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3194050</wp:posOffset>
            </wp:positionH>
            <wp:positionV relativeFrom="paragraph">
              <wp:posOffset>-13970</wp:posOffset>
            </wp:positionV>
            <wp:extent cx="13462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46200" cy="8255"/>
                    </a:xfrm>
                    <a:prstGeom prst="rect">
                      <a:avLst/>
                    </a:prstGeom>
                    <a:noFill/>
                  </pic:spPr>
                </pic:pic>
              </a:graphicData>
            </a:graphic>
          </wp:anchor>
        </w:drawing>
      </w:r>
    </w:p>
    <w:p>
      <w:pPr>
        <w:ind w:left="5040"/>
        <w:spacing w:after="0"/>
        <w:rPr>
          <w:sz w:val="20"/>
          <w:szCs w:val="20"/>
          <w:color w:val="auto"/>
        </w:rPr>
      </w:pPr>
      <w:r>
        <w:rPr>
          <w:rFonts w:ascii="Times New Roman" w:cs="Times New Roman" w:eastAsia="Times New Roman" w:hAnsi="Times New Roman"/>
          <w:sz w:val="18"/>
          <w:szCs w:val="18"/>
          <w:color w:val="auto"/>
        </w:rPr>
        <w:t>Omid Farokhzad</w:t>
      </w:r>
    </w:p>
    <w:sectPr>
      <w:pgSz w:w="11900" w:h="16838" w:orient="portrait"/>
      <w:cols w:equalWidth="0" w:num="1">
        <w:col w:w="10900"/>
      </w:cols>
      <w:pgMar w:left="320" w:top="1413" w:right="6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1)"/>
      <w:numFmt w:val="decimal"/>
      <w:start w:val="2"/>
    </w:lvl>
  </w:abstractNum>
  <w:abstractNum w:abstractNumId="2">
    <w:nsid w:val="3D1B58BA"/>
    <w:multiLevelType w:val="hybridMultilevel"/>
    <w:lvl w:ilvl="0">
      <w:lvlJc w:val="left"/>
      <w:lvlText w:val="(%1)"/>
      <w:numFmt w:val="decimal"/>
      <w:start w:val="4"/>
    </w:lvl>
  </w:abstractNum>
  <w:abstractNum w:abstractNumId="3">
    <w:nsid w:val="507ED7AB"/>
    <w:multiLevelType w:val="hybridMultilevel"/>
    <w:lvl w:ilvl="0">
      <w:lvlJc w:val="left"/>
      <w:lvlText w:val="(%1)"/>
      <w:numFmt w:val="lowerLetter"/>
      <w:start w:val="1"/>
    </w:lvl>
  </w:abstractNum>
  <w:abstractNum w:abstractNumId="4">
    <w:nsid w:val="2EB141F2"/>
    <w:multiLevelType w:val="hybridMultilevel"/>
    <w:lvl w:ilvl="0">
      <w:lvlJc w:val="left"/>
      <w:lvlText w:val="(%1)"/>
      <w:numFmt w:val="lowerLetter"/>
      <w:start w:val="1"/>
    </w:lvl>
  </w:abstractNum>
  <w:abstractNum w:abstractNumId="5">
    <w:nsid w:val="41B71EFB"/>
    <w:multiLevelType w:val="hybridMultilevel"/>
    <w:lvl w:ilvl="0">
      <w:lvlJc w:val="left"/>
      <w:lvlText w:val="(%1)"/>
      <w:numFmt w:val="lowerLetter"/>
      <w:start w:val="3"/>
    </w:lvl>
  </w:abstractNum>
  <w:abstractNum w:abstractNumId="6">
    <w:nsid w:val="79E2A9E3"/>
    <w:multiLevelType w:val="hybridMultilevel"/>
    <w:lvl w:ilvl="0">
      <w:lvlJc w:val="left"/>
      <w:lvlText w:val="(%1)"/>
      <w:numFmt w:val="lowerLetter"/>
      <w:start w:val="1"/>
    </w:lvl>
    <w:lvl w:ilvl="1">
      <w:lvlJc w:val="left"/>
      <w:lvlText w:val="(%2)"/>
      <w:numFmt w:val="lowerRoman"/>
      <w:start w:val="1"/>
    </w:lvl>
  </w:abstractNum>
  <w:abstractNum w:abstractNumId="7">
    <w:nsid w:val="7545E146"/>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2021-02-16T06:08:33Z</dcterms:created>
  <dcterms:modified xsi:type="dcterms:W3CDTF">2021-02-16T06:08:33Z</dcterms:modified>
</cp:coreProperties>
</file>