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60039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OSTADAN OMEAD</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SEER,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3800 BRIDGE PARKWAY,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Seer,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SEER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10/15/2021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1"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91"/>
        <w:spacing w:after="0"/>
        <w:rPr>
          <w:sz w:val="20"/>
          <w:szCs w:val="20"/>
          <w:color w:val="auto"/>
        </w:rPr>
      </w:pPr>
      <w:r>
        <w:rPr>
          <w:rFonts w:ascii="Arial" w:cs="Arial" w:eastAsia="Arial" w:hAnsi="Arial"/>
          <w:sz w:val="17"/>
          <w:szCs w:val="17"/>
          <w:color w:val="0000FF"/>
        </w:rPr>
        <w:t>President &amp; COO</w:t>
      </w:r>
    </w:p>
    <w:p>
      <w:pPr>
        <w:spacing w:after="0" w:line="420"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440" w:type="dxa"/>
            <w:vAlign w:val="bottom"/>
            <w:tcBorders>
              <w:top w:val="single" w:sz="8" w:color="2C2C2C"/>
              <w:bottom w:val="single" w:sz="8" w:color="2C2C2C"/>
            </w:tcBorders>
            <w:gridSpan w:val="6"/>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tcBorders>
              <w:top w:val="single" w:sz="8" w:color="2C2C2C"/>
              <w:bottom w:val="single" w:sz="8" w:color="2C2C2C"/>
            </w:tcBorders>
            <w:gridSpan w:val="8"/>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40" w:type="dxa"/>
            <w:vAlign w:val="bottom"/>
            <w:gridSpan w:val="6"/>
            <w:vMerge w:val="continue"/>
          </w:tcPr>
          <w:p>
            <w:pPr>
              <w:spacing w:after="0" w:line="20" w:lineRule="exact"/>
              <w:rPr>
                <w:sz w:val="1"/>
                <w:szCs w:val="1"/>
                <w:color w:val="auto"/>
              </w:rPr>
            </w:pPr>
          </w:p>
        </w:tc>
        <w:tc>
          <w:tcPr>
            <w:tcW w:w="368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40" w:type="dxa"/>
            <w:vAlign w:val="bottom"/>
            <w:gridSpan w:val="6"/>
            <w:vMerge w:val="continue"/>
          </w:tcPr>
          <w:p>
            <w:pPr>
              <w:spacing w:after="0"/>
              <w:rPr>
                <w:sz w:val="11"/>
                <w:szCs w:val="11"/>
                <w:color w:val="auto"/>
              </w:rPr>
            </w:pPr>
          </w:p>
        </w:tc>
        <w:tc>
          <w:tcPr>
            <w:tcW w:w="368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gridSpan w:val="3"/>
            <w:vMerge w:val="restart"/>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REDWOOD</w:t>
            </w: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2"/>
          </w:tcPr>
          <w:p>
            <w:pPr>
              <w:ind w:left="20"/>
              <w:spacing w:after="0" w:line="185" w:lineRule="exact"/>
              <w:rPr>
                <w:sz w:val="20"/>
                <w:szCs w:val="20"/>
                <w:color w:val="auto"/>
              </w:rPr>
            </w:pPr>
            <w:r>
              <w:rPr>
                <w:rFonts w:ascii="Arial" w:cs="Arial" w:eastAsia="Arial" w:hAnsi="Arial"/>
                <w:sz w:val="17"/>
                <w:szCs w:val="17"/>
                <w:color w:val="0000FF"/>
              </w:rPr>
              <w:t>CA</w:t>
            </w:r>
          </w:p>
        </w:tc>
        <w:tc>
          <w:tcPr>
            <w:tcW w:w="1100" w:type="dxa"/>
            <w:vAlign w:val="bottom"/>
          </w:tcPr>
          <w:p>
            <w:pPr>
              <w:ind w:left="40"/>
              <w:spacing w:after="0" w:line="185" w:lineRule="exact"/>
              <w:rPr>
                <w:sz w:val="20"/>
                <w:szCs w:val="20"/>
                <w:color w:val="auto"/>
              </w:rPr>
            </w:pPr>
            <w:r>
              <w:rPr>
                <w:rFonts w:ascii="Arial" w:cs="Arial" w:eastAsia="Arial" w:hAnsi="Arial"/>
                <w:sz w:val="17"/>
                <w:szCs w:val="17"/>
                <w:color w:val="0000FF"/>
              </w:rPr>
              <w:t>94065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60" w:type="dxa"/>
            <w:vAlign w:val="bottom"/>
            <w:gridSpan w:val="9"/>
          </w:tcPr>
          <w:p>
            <w:pPr>
              <w:ind w:left="20"/>
              <w:spacing w:after="0" w:line="185"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7"/>
                <w:szCs w:val="17"/>
                <w:color w:val="0000FF"/>
              </w:rPr>
              <w:t>CITY</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2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ind w:left="100"/>
              <w:spacing w:after="0" w:line="96"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6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4"/>
          </w:tcPr>
          <w:p>
            <w:pPr>
              <w:ind w:left="6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62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80" w:type="dxa"/>
            <w:vAlign w:val="bottom"/>
            <w:gridSpan w:val="4"/>
          </w:tcPr>
          <w:p>
            <w:pPr>
              <w:ind w:left="6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gridSpan w:val="4"/>
          </w:tcPr>
          <w:p>
            <w:pPr>
              <w:ind w:left="720"/>
              <w:spacing w:after="0"/>
              <w:rPr>
                <w:sz w:val="20"/>
                <w:szCs w:val="20"/>
                <w:color w:val="auto"/>
              </w:rPr>
            </w:pPr>
            <w:r>
              <w:rPr>
                <w:rFonts w:ascii="Arial" w:cs="Arial" w:eastAsia="Arial" w:hAnsi="Arial"/>
                <w:sz w:val="17"/>
                <w:szCs w:val="17"/>
                <w:color w:val="0000FF"/>
              </w:rPr>
              <w:t>10/15/2021</w:t>
            </w: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center"/>
              <w:ind w:left="13"/>
              <w:spacing w:after="0"/>
              <w:rPr>
                <w:sz w:val="20"/>
                <w:szCs w:val="20"/>
                <w:color w:val="auto"/>
              </w:rPr>
            </w:pPr>
            <w:r>
              <w:rPr>
                <w:rFonts w:ascii="Arial" w:cs="Arial" w:eastAsia="Arial" w:hAnsi="Arial"/>
                <w:sz w:val="17"/>
                <w:szCs w:val="17"/>
                <w:color w:val="0000FF"/>
                <w:w w:val="88"/>
              </w:rPr>
              <w:t>20,000</w:t>
            </w:r>
          </w:p>
        </w:tc>
        <w:tc>
          <w:tcPr>
            <w:tcW w:w="580" w:type="dxa"/>
            <w:vAlign w:val="bottom"/>
          </w:tcPr>
          <w:p>
            <w:pPr>
              <w:jc w:val="center"/>
              <w:spacing w:after="0"/>
              <w:rPr>
                <w:sz w:val="20"/>
                <w:szCs w:val="20"/>
                <w:color w:val="auto"/>
              </w:rPr>
            </w:pPr>
            <w:r>
              <w:rPr>
                <w:rFonts w:ascii="Arial" w:cs="Arial" w:eastAsia="Arial" w:hAnsi="Arial"/>
                <w:sz w:val="17"/>
                <w:szCs w:val="17"/>
                <w:color w:val="0000FF"/>
              </w:rPr>
              <w:t>A</w:t>
            </w:r>
          </w:p>
        </w:tc>
        <w:tc>
          <w:tcPr>
            <w:tcW w:w="640" w:type="dxa"/>
            <w:vAlign w:val="bottom"/>
          </w:tcPr>
          <w:p>
            <w:pPr>
              <w:jc w:val="center"/>
              <w:ind w:left="151"/>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2.7</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Arial" w:cs="Arial" w:eastAsia="Arial" w:hAnsi="Arial"/>
                <w:sz w:val="17"/>
                <w:szCs w:val="17"/>
                <w:color w:val="0000FF"/>
              </w:rPr>
              <w:t>397,448</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10/15/2021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89"/>
              </w:rPr>
              <w:t>8,604</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32.7373</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388,844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680" w:type="dxa"/>
            <w:vAlign w:val="bottom"/>
            <w:tcBorders>
              <w:bottom w:val="single" w:sz="8" w:color="2C2C2C"/>
            </w:tcBorders>
            <w:gridSpan w:val="4"/>
          </w:tcPr>
          <w:p>
            <w:pPr>
              <w:ind w:left="720"/>
              <w:spacing w:after="0"/>
              <w:rPr>
                <w:sz w:val="20"/>
                <w:szCs w:val="20"/>
                <w:color w:val="auto"/>
              </w:rPr>
            </w:pPr>
            <w:r>
              <w:rPr>
                <w:rFonts w:ascii="Arial" w:cs="Arial" w:eastAsia="Arial" w:hAnsi="Arial"/>
                <w:sz w:val="17"/>
                <w:szCs w:val="17"/>
                <w:color w:val="0000FF"/>
              </w:rPr>
              <w:t>10/15/2021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ind w:left="13"/>
              <w:spacing w:after="0"/>
              <w:rPr>
                <w:sz w:val="20"/>
                <w:szCs w:val="20"/>
                <w:color w:val="auto"/>
              </w:rPr>
            </w:pPr>
            <w:r>
              <w:rPr>
                <w:rFonts w:ascii="Arial" w:cs="Arial" w:eastAsia="Arial" w:hAnsi="Arial"/>
                <w:sz w:val="17"/>
                <w:szCs w:val="17"/>
                <w:color w:val="0000FF"/>
                <w:w w:val="88"/>
              </w:rPr>
              <w:t>11,396</w:t>
            </w: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33.1343</w:t>
            </w:r>
            <w:r>
              <w:rPr>
                <w:rFonts w:ascii="Arial" w:cs="Arial" w:eastAsia="Arial" w:hAnsi="Arial"/>
                <w:sz w:val="21"/>
                <w:szCs w:val="21"/>
                <w:color w:val="008000"/>
                <w:w w:val="86"/>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377,448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0"/>
          </w:tcPr>
          <w:p>
            <w:pPr>
              <w:ind w:left="7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8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w w:val="95"/>
              </w:rPr>
              <w:t>of 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20,000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60" w:type="dxa"/>
            <w:vAlign w:val="bottom"/>
          </w:tcPr>
          <w:p>
            <w:pPr>
              <w:spacing w:after="0"/>
              <w:rPr>
                <w:sz w:val="12"/>
                <w:szCs w:val="12"/>
                <w:color w:val="auto"/>
              </w:rPr>
            </w:pPr>
          </w:p>
        </w:tc>
        <w:tc>
          <w:tcPr>
            <w:tcW w:w="1040" w:type="dxa"/>
            <w:vAlign w:val="bottom"/>
          </w:tcPr>
          <w:p>
            <w:pPr>
              <w:ind w:left="240"/>
              <w:spacing w:after="0" w:line="141"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gridSpan w:val="2"/>
          </w:tcPr>
          <w:p>
            <w:pPr>
              <w:ind w:left="20"/>
              <w:spacing w:after="0" w:line="141"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00" w:type="dxa"/>
            <w:vAlign w:val="bottom"/>
          </w:tcPr>
          <w:p>
            <w:pPr>
              <w:ind w:left="360"/>
              <w:spacing w:after="0" w:line="141" w:lineRule="exact"/>
              <w:rPr>
                <w:sz w:val="20"/>
                <w:szCs w:val="20"/>
                <w:color w:val="auto"/>
              </w:rPr>
            </w:pPr>
            <w:r>
              <w:rPr>
                <w:rFonts w:ascii="Arial" w:cs="Arial" w:eastAsia="Arial" w:hAnsi="Arial"/>
                <w:sz w:val="13"/>
                <w:szCs w:val="13"/>
                <w:color w:val="0000FF"/>
              </w:rPr>
              <w:t>20,000</w:t>
            </w:r>
          </w:p>
        </w:tc>
        <w:tc>
          <w:tcPr>
            <w:tcW w:w="780" w:type="dxa"/>
            <w:vAlign w:val="bottom"/>
            <w:vMerge w:val="continue"/>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w w:val="95"/>
              </w:rPr>
              <w:t>03/05/2030</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325,481</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89"/>
              </w:rPr>
              <w:t>Class A</w:t>
            </w: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w w:val="84"/>
              </w:rPr>
              <w:t>852,793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w w:val="95"/>
              </w:rPr>
              <w:t>03/05/2030</w:t>
            </w: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2"/>
          </w:tcPr>
          <w:p>
            <w:pPr>
              <w:ind w:left="200"/>
              <w:spacing w:after="0" w:line="141" w:lineRule="exact"/>
              <w:rPr>
                <w:sz w:val="20"/>
                <w:szCs w:val="20"/>
                <w:color w:val="auto"/>
              </w:rPr>
            </w:pPr>
            <w:r>
              <w:rPr>
                <w:rFonts w:ascii="Arial" w:cs="Arial" w:eastAsia="Arial" w:hAnsi="Arial"/>
                <w:sz w:val="13"/>
                <w:szCs w:val="13"/>
                <w:color w:val="0000FF"/>
              </w:rPr>
              <w:t>852,793</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41" w:lineRule="exact"/>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-2619375</wp:posOffset>
            </wp:positionV>
            <wp:extent cx="29210" cy="2624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624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June 10, 2021.</w:t>
      </w:r>
    </w:p>
    <w:p>
      <w:pPr>
        <w:spacing w:after="0" w:line="42" w:lineRule="exact"/>
        <w:rPr>
          <w:rFonts w:ascii="Arial" w:cs="Arial" w:eastAsia="Arial" w:hAnsi="Arial"/>
          <w:sz w:val="13"/>
          <w:szCs w:val="13"/>
          <w:color w:val="008000"/>
        </w:rPr>
      </w:pPr>
    </w:p>
    <w:p>
      <w:pPr>
        <w:ind w:left="40" w:right="160" w:firstLine="1"/>
        <w:spacing w:after="0" w:line="23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$31.98 to $32.97,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$32.98 to $33.54, inclusive.</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underlying the option are subject to an early exercise provision and are immediately exercisable. The shares underlying the option vest in 48 equal monthly installments beginning on April 6, 2020.</w:t>
      </w:r>
    </w:p>
    <w:p>
      <w:pPr>
        <w:spacing w:after="0" w:line="65" w:lineRule="exact"/>
        <w:rPr>
          <w:rFonts w:ascii="Arial" w:cs="Arial" w:eastAsia="Arial" w:hAnsi="Arial"/>
          <w:sz w:val="11"/>
          <w:szCs w:val="11"/>
          <w:color w:val="008000"/>
        </w:rPr>
      </w:pPr>
    </w:p>
    <w:p>
      <w:pPr>
        <w:ind w:left="40" w:right="3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subject to an early exercise provision and are immediately exercisable. One-fourth of the shares underlying the option vest on June 15, 2021 and 1/48th of the shares vest monthly thereafter.</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3"/>
          </w:tcPr>
          <w:p>
            <w:pPr>
              <w:spacing w:after="0"/>
              <w:rPr>
                <w:sz w:val="20"/>
                <w:szCs w:val="20"/>
                <w:color w:val="auto"/>
              </w:rPr>
            </w:pPr>
            <w:r>
              <w:rPr>
                <w:rFonts w:ascii="Arial" w:cs="Arial" w:eastAsia="Arial" w:hAnsi="Arial"/>
                <w:sz w:val="17"/>
                <w:szCs w:val="17"/>
                <w:color w:val="0000FF"/>
                <w:w w:val="93"/>
              </w:rPr>
              <w:t>/s/ Elona Kogan, by power of</w:t>
            </w:r>
          </w:p>
        </w:tc>
        <w:tc>
          <w:tcPr>
            <w:tcW w:w="88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4"/>
              </w:rPr>
              <w:t>10/19/2021</w:t>
            </w:r>
          </w:p>
        </w:tc>
        <w:tc>
          <w:tcPr>
            <w:tcW w:w="0" w:type="dxa"/>
            <w:vAlign w:val="bottom"/>
          </w:tcPr>
          <w:p>
            <w:pPr>
              <w:spacing w:after="0"/>
              <w:rPr>
                <w:sz w:val="1"/>
                <w:szCs w:val="1"/>
                <w:color w:val="auto"/>
              </w:rPr>
            </w:pPr>
          </w:p>
        </w:tc>
      </w:tr>
      <w:tr>
        <w:trPr>
          <w:trHeight w:val="82"/>
        </w:trPr>
        <w:tc>
          <w:tcPr>
            <w:tcW w:w="540" w:type="dxa"/>
            <w:vAlign w:val="bottom"/>
            <w:tcBorders>
              <w:top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4"/>
              </w:rPr>
              <w:t>attorney</w:t>
            </w:r>
          </w:p>
        </w:tc>
        <w:tc>
          <w:tcPr>
            <w:tcW w:w="1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40" w:type="dxa"/>
            <w:vAlign w:val="bottom"/>
            <w:tcBorders>
              <w:top w:val="single" w:sz="8" w:color="auto"/>
              <w:bottom w:val="single" w:sz="8" w:color="auto"/>
            </w:tcBorders>
            <w:vMerge w:val="continue"/>
          </w:tcPr>
          <w:p>
            <w:pPr>
              <w:spacing w:after="0"/>
              <w:rPr>
                <w:sz w:val="7"/>
                <w:szCs w:val="7"/>
                <w:color w:val="auto"/>
              </w:rPr>
            </w:pPr>
          </w:p>
        </w:tc>
        <w:tc>
          <w:tcPr>
            <w:tcW w:w="1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2678" TargetMode="External"/><Relationship Id="rId13"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2021-10-19T20:24:13Z</dcterms:created>
  <dcterms:modified xsi:type="dcterms:W3CDTF">2021-10-19T20:24:13Z</dcterms:modified>
</cp:coreProperties>
</file>