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080736.xml.htm"/>
      <w:bookmarkStart w:id="1" w:name="ksform407302026_0807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MCGUIRE TERRANCE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Seer, Inc.</w:t>
              </w:r>
            </w:hyperlink>
            <w:r>
              <w:rPr/>
              <w:t xml:space="preserve"> [ </w:t>
            </w:r>
            <w:r>
              <w:rPr>
                <w:rFonts w:ascii="Times;serif" w:hAnsi="Times;serif"/>
                <w:color w:val="0000FF"/>
                <w:sz w:val="24"/>
                <w:shd w:fill="FFFFFF" w:val="clear"/>
              </w:rPr>
              <w:t>SEER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970"/>
        <w:gridCol w:w="453"/>
        <w:gridCol w:w="615"/>
        <w:gridCol w:w="1160"/>
        <w:gridCol w:w="995"/>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16,500</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128,566</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215,070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78,947</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on the earlier of (i) July 28, 2027 or (ii)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shares are held of record by Strong Bridge, LLC for which the Reporting Person serves as an operating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shares are held of record by Polaris Founders Capital Fund I, L.P. ("PFCF I"). Polaris Founders Capital Management Co. I, L.L.C. ("PFCM"), is the general partner of PFCF I. The Reporting Person and Jonathan A. Flint ("Flint") are the managing members of PFCM. Each of the Reporting Person and Flint in their respective capacities with respect to PFCM may be deemed to have shared voting and dispositive power with respect to the shares held by PFCF I. Each of PFCM, Flint, and the Reporting Person disclaims beneficial ownership of securities held by PFCF I, and this report shall not be deemed an admission that the Reporting Person, Flint, or PFCM is the beneficial owner of these securities for purposes of Section 16 or for any other purpose, except to the extent of their respective pecuniary interests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subject to the option vest on the earlier of (i) July 28, 2027 or (ii) the day prior to the date of the Issuer's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17003" TargetMode="External"/><Relationship Id="rId5" Type="http://schemas.openxmlformats.org/officeDocument/2006/relationships/hyperlink" Target="http://www.sec.gov/cgi-bin/browse-edgar?action=getcompany&amp;CIK=00017264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4325</Characters>
  <CharactersWithSpaces>5067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