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26,572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450,389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withheld to satisfy the reporting person's tax liability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2025-02-20T15:31:20Z</dcterms:created>
  <dcterms:modified xsi:type="dcterms:W3CDTF">2025-02-20T15:31:20Z</dcterms:modified>
</cp:coreProperties>
</file>