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5</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5</w:t>
      </w:r>
    </w:p>
    <w:p>
      <w:pPr>
        <w:spacing w:after="0" w:line="128" w:lineRule="exact"/>
        <w:rPr>
          <w:sz w:val="24"/>
          <w:szCs w:val="24"/>
          <w:color w:val="auto"/>
        </w:rPr>
      </w:pPr>
    </w:p>
    <w:p>
      <w:pPr>
        <w:ind w:left="36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-227965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drawing>
          <wp:anchor simplePos="0" relativeHeight="251657728" behindDoc="1" locked="0" layoutInCell="0" allowOverlap="1">
            <wp:simplePos x="0" y="0"/>
            <wp:positionH relativeFrom="column">
              <wp:posOffset>31750</wp:posOffset>
            </wp:positionH>
            <wp:positionV relativeFrom="paragraph">
              <wp:posOffset>57150</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06" w:lineRule="exact"/>
        <w:rPr>
          <w:sz w:val="24"/>
          <w:szCs w:val="24"/>
          <w:color w:val="auto"/>
        </w:rPr>
      </w:pPr>
    </w:p>
    <w:p>
      <w:pPr>
        <w:ind w:left="360"/>
        <w:spacing w:after="0"/>
        <w:rPr>
          <w:sz w:val="20"/>
          <w:szCs w:val="20"/>
          <w:color w:val="auto"/>
        </w:rPr>
      </w:pPr>
      <w:r>
        <w:rPr>
          <w:rFonts w:ascii="Arial" w:cs="Arial" w:eastAsia="Arial" w:hAnsi="Arial"/>
          <w:sz w:val="11"/>
          <w:szCs w:val="11"/>
          <w:color w:val="auto"/>
        </w:rPr>
        <w:t>Form 3 Holdings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87630</wp:posOffset>
            </wp:positionV>
            <wp:extent cx="127000" cy="127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154" w:lineRule="exact"/>
        <w:rPr>
          <w:sz w:val="24"/>
          <w:szCs w:val="24"/>
          <w:color w:val="auto"/>
        </w:rPr>
      </w:pPr>
    </w:p>
    <w:p>
      <w:pPr>
        <w:ind w:left="360"/>
        <w:spacing w:after="0"/>
        <w:rPr>
          <w:sz w:val="20"/>
          <w:szCs w:val="20"/>
          <w:color w:val="auto"/>
        </w:rPr>
      </w:pPr>
      <w:r>
        <w:rPr>
          <w:rFonts w:ascii="Arial" w:cs="Arial" w:eastAsia="Arial" w:hAnsi="Arial"/>
          <w:sz w:val="11"/>
          <w:szCs w:val="11"/>
          <w:color w:val="auto"/>
        </w:rPr>
        <w:t>Form 4 Transactions Reported.</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ind w:left="220"/>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4071620</wp:posOffset>
            </wp:positionH>
            <wp:positionV relativeFrom="paragraph">
              <wp:posOffset>-36195</wp:posOffset>
            </wp:positionV>
            <wp:extent cx="1344930" cy="62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4930" cy="6216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6440" w:type="dxa"/>
            <w:vAlign w:val="bottom"/>
          </w:tcPr>
          <w:p>
            <w:pPr>
              <w:jc w:val="center"/>
              <w:ind w:right="48"/>
              <w:spacing w:after="0"/>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rPr>
                <w:sz w:val="17"/>
                <w:szCs w:val="17"/>
                <w:color w:val="auto"/>
              </w:rPr>
            </w:pPr>
          </w:p>
        </w:tc>
        <w:tc>
          <w:tcPr>
            <w:tcW w:w="2020" w:type="dxa"/>
            <w:vAlign w:val="bottom"/>
            <w:tcBorders>
              <w:top w:val="single" w:sz="8" w:color="2C2C2C"/>
              <w:bottom w:val="single" w:sz="8" w:color="808080"/>
            </w:tcBorders>
            <w:gridSpan w:val="2"/>
          </w:tcPr>
          <w:p>
            <w:pPr>
              <w:ind w:left="380"/>
              <w:spacing w:after="0"/>
              <w:rPr>
                <w:sz w:val="20"/>
                <w:szCs w:val="20"/>
                <w:color w:val="auto"/>
              </w:rPr>
            </w:pPr>
            <w:r>
              <w:rPr>
                <w:rFonts w:ascii="Arial" w:cs="Arial" w:eastAsia="Arial" w:hAnsi="Arial"/>
                <w:sz w:val="16"/>
                <w:szCs w:val="16"/>
                <w:color w:val="auto"/>
              </w:rPr>
              <w:t>OMB APPROVAL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40" w:type="dxa"/>
            <w:vAlign w:val="bottom"/>
            <w:vMerge w:val="restart"/>
          </w:tcPr>
          <w:p>
            <w:pPr>
              <w:jc w:val="center"/>
              <w:ind w:right="68"/>
              <w:spacing w:after="0"/>
              <w:rPr>
                <w:sz w:val="20"/>
                <w:szCs w:val="20"/>
                <w:color w:val="auto"/>
              </w:rPr>
            </w:pPr>
            <w:r>
              <w:rPr>
                <w:rFonts w:ascii="Arial" w:cs="Arial" w:eastAsia="Arial" w:hAnsi="Arial"/>
                <w:sz w:val="20"/>
                <w:szCs w:val="20"/>
                <w:b w:val="1"/>
                <w:bCs w:val="1"/>
                <w:color w:val="auto"/>
                <w:w w:val="99"/>
              </w:rPr>
              <w:t>ANNUAL STATEMENT OF CHANGES IN BENEFICIAL OWNERSHIP</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w w:val="98"/>
              </w:rPr>
              <w:t>3235-0362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440" w:type="dxa"/>
            <w:vAlign w:val="bottom"/>
            <w:vMerge w:val="restart"/>
          </w:tcPr>
          <w:p>
            <w:pPr>
              <w:jc w:val="center"/>
              <w:ind w:right="6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64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440" w:type="dxa"/>
            <w:vAlign w:val="bottom"/>
          </w:tcPr>
          <w:p>
            <w:pPr>
              <w:jc w:val="center"/>
              <w:ind w:right="68"/>
              <w:spacing w:after="0"/>
              <w:rPr>
                <w:sz w:val="20"/>
                <w:szCs w:val="20"/>
                <w:color w:val="auto"/>
              </w:rPr>
            </w:pPr>
            <w:r>
              <w:rPr>
                <w:rFonts w:ascii="Arial" w:cs="Arial" w:eastAsia="Arial" w:hAnsi="Arial"/>
                <w:sz w:val="13"/>
                <w:szCs w:val="13"/>
                <w:color w:val="auto"/>
                <w:w w:val="96"/>
              </w:rPr>
              <w:t>or Section 30(h) of the Investment Company Act of 1940</w:t>
            </w: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-1548765</wp:posOffset>
            </wp:positionH>
            <wp:positionV relativeFrom="paragraph">
              <wp:posOffset>59690</wp:posOffset>
            </wp:positionV>
            <wp:extent cx="704850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089525"/>
                    </a:xfrm>
                    <a:prstGeom prst="rect">
                      <a:avLst/>
                    </a:prstGeom>
                    <a:noFill/>
                  </pic:spPr>
                </pic:pic>
              </a:graphicData>
            </a:graphic>
          </wp:anchor>
        </w:drawing>
      </w:r>
    </w:p>
    <w:p>
      <w:pPr>
        <w:spacing w:after="0" w:line="156" w:lineRule="exact"/>
        <w:rPr>
          <w:sz w:val="24"/>
          <w:szCs w:val="24"/>
          <w:color w:val="auto"/>
        </w:rPr>
      </w:pPr>
    </w:p>
    <w:p>
      <w:pPr>
        <w:sectPr>
          <w:pgSz w:w="11900" w:h="16838" w:orient="portrait"/>
          <w:cols w:equalWidth="0" w:num="2">
            <w:col w:w="2200" w:space="220"/>
            <w:col w:w="8660"/>
          </w:cols>
          <w:pgMar w:left="460" w:top="218"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Farokhzad Omid</w:t>
        </w:r>
      </w:hyperlink>
    </w:p>
    <w:p>
      <w:pPr>
        <w:spacing w:after="0" w:line="298"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860" w:type="dxa"/>
            <w:vAlign w:val="bottom"/>
          </w:tcPr>
          <w:p>
            <w:pPr>
              <w:ind w:left="6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w w:val="97"/>
              </w:rPr>
              <w:t>C/O SEER, INC.</w:t>
            </w:r>
          </w:p>
        </w:tc>
        <w:tc>
          <w:tcPr>
            <w:tcW w:w="8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60" w:type="dxa"/>
            <w:vAlign w:val="bottom"/>
            <w:gridSpan w:val="3"/>
          </w:tcPr>
          <w:p>
            <w:pPr>
              <w:ind w:left="20"/>
              <w:spacing w:after="0"/>
              <w:rPr>
                <w:sz w:val="20"/>
                <w:szCs w:val="20"/>
                <w:color w:val="auto"/>
              </w:rPr>
            </w:pPr>
            <w:r>
              <w:rPr>
                <w:rFonts w:ascii="Arial" w:cs="Arial" w:eastAsia="Arial" w:hAnsi="Arial"/>
                <w:sz w:val="16"/>
                <w:szCs w:val="16"/>
                <w:color w:val="0000FF"/>
              </w:rPr>
              <w:t>3800 BRIDGE PARKWAY, SUITE 102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REDWOOD</w:t>
            </w:r>
          </w:p>
        </w:tc>
        <w:tc>
          <w:tcPr>
            <w:tcW w:w="860" w:type="dxa"/>
            <w:vAlign w:val="bottom"/>
            <w:vMerge w:val="restart"/>
          </w:tcPr>
          <w:p>
            <w:pPr>
              <w:ind w:left="60"/>
              <w:spacing w:after="0"/>
              <w:rPr>
                <w:sz w:val="20"/>
                <w:szCs w:val="20"/>
                <w:color w:val="auto"/>
              </w:rPr>
            </w:pPr>
            <w:r>
              <w:rPr>
                <w:rFonts w:ascii="Arial" w:cs="Arial" w:eastAsia="Arial" w:hAnsi="Arial"/>
                <w:sz w:val="16"/>
                <w:szCs w:val="16"/>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6"/>
                <w:szCs w:val="16"/>
                <w:color w:val="0000FF"/>
              </w:rPr>
              <w:t>94065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180" w:type="dxa"/>
            <w:vAlign w:val="bottom"/>
            <w:vMerge w:val="restart"/>
          </w:tcPr>
          <w:p>
            <w:pPr>
              <w:ind w:left="20"/>
              <w:spacing w:after="0"/>
              <w:rPr>
                <w:sz w:val="20"/>
                <w:szCs w:val="20"/>
                <w:color w:val="auto"/>
              </w:rPr>
            </w:pPr>
            <w:r>
              <w:rPr>
                <w:rFonts w:ascii="Arial" w:cs="Arial" w:eastAsia="Arial" w:hAnsi="Arial"/>
                <w:sz w:val="16"/>
                <w:szCs w:val="16"/>
                <w:color w:val="0000FF"/>
              </w:rPr>
              <w:t>CITY</w:t>
            </w:r>
          </w:p>
        </w:tc>
        <w:tc>
          <w:tcPr>
            <w:tcW w:w="8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3840" w:type="dxa"/>
            <w:vAlign w:val="bottom"/>
            <w:gridSpan w:val="3"/>
          </w:tcPr>
          <w:p>
            <w:pPr>
              <w:ind w:left="60"/>
              <w:spacing w:after="0" w:line="134" w:lineRule="exact"/>
              <w:rPr>
                <w:rFonts w:ascii="Arial" w:cs="Arial" w:eastAsia="Arial" w:hAnsi="Arial"/>
                <w:sz w:val="15"/>
                <w:szCs w:val="15"/>
                <w:color w:val="0000EE"/>
              </w:rPr>
            </w:pPr>
            <w:hyperlink r:id="rId14">
              <w:r>
                <w:rPr>
                  <w:rFonts w:ascii="Arial" w:cs="Arial" w:eastAsia="Arial" w:hAnsi="Arial"/>
                  <w:sz w:val="15"/>
                  <w:szCs w:val="15"/>
                  <w:color w:val="0000EE"/>
                </w:rPr>
                <w:t xml:space="preserve">Seer,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SEER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480" w:type="dxa"/>
            <w:vAlign w:val="bottom"/>
            <w:vMerge w:val="continue"/>
          </w:tcPr>
          <w:p>
            <w:pPr>
              <w:spacing w:after="0"/>
              <w:rPr>
                <w:sz w:val="2"/>
                <w:szCs w:val="2"/>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9"/>
        </w:trPr>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3. Statement for Issuer's Fiscal Year Ended (Month/Day/Year)</w:t>
            </w:r>
          </w:p>
        </w:tc>
        <w:tc>
          <w:tcPr>
            <w:tcW w:w="4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384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6"/>
                <w:szCs w:val="16"/>
                <w:color w:val="0000FF"/>
              </w:rPr>
              <w:t>CEO and Chair of the Board</w:t>
            </w:r>
          </w:p>
        </w:tc>
        <w:tc>
          <w:tcPr>
            <w:tcW w:w="0" w:type="dxa"/>
            <w:vAlign w:val="bottom"/>
          </w:tcPr>
          <w:p>
            <w:pPr>
              <w:spacing w:after="0"/>
              <w:rPr>
                <w:sz w:val="1"/>
                <w:szCs w:val="1"/>
                <w:color w:val="auto"/>
              </w:rPr>
            </w:pPr>
          </w:p>
        </w:tc>
      </w:tr>
      <w:tr>
        <w:trPr>
          <w:trHeight w:val="207"/>
        </w:trPr>
        <w:tc>
          <w:tcPr>
            <w:tcW w:w="820" w:type="dxa"/>
            <w:vAlign w:val="bottom"/>
            <w:gridSpan w:val="2"/>
          </w:tcPr>
          <w:p>
            <w:pPr>
              <w:ind w:left="60"/>
              <w:spacing w:after="0"/>
              <w:rPr>
                <w:sz w:val="20"/>
                <w:szCs w:val="20"/>
                <w:color w:val="auto"/>
              </w:rPr>
            </w:pPr>
            <w:r>
              <w:rPr>
                <w:rFonts w:ascii="Arial" w:cs="Arial" w:eastAsia="Arial" w:hAnsi="Arial"/>
                <w:sz w:val="16"/>
                <w:szCs w:val="16"/>
                <w:color w:val="0000FF"/>
                <w:w w:val="92"/>
              </w:rPr>
              <w:t>02/14/2022</w:t>
            </w:r>
          </w:p>
        </w:tc>
        <w:tc>
          <w:tcPr>
            <w:tcW w:w="3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38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820" w:type="dxa"/>
            <w:vAlign w:val="bottom"/>
            <w:gridSpan w:val="2"/>
          </w:tcPr>
          <w:p>
            <w:pPr>
              <w:ind w:left="60"/>
              <w:spacing w:after="0" w:line="175" w:lineRule="exact"/>
              <w:rPr>
                <w:sz w:val="20"/>
                <w:szCs w:val="20"/>
                <w:color w:val="auto"/>
              </w:rPr>
            </w:pPr>
            <w:r>
              <w:rPr>
                <w:rFonts w:ascii="Arial" w:cs="Arial" w:eastAsia="Arial" w:hAnsi="Arial"/>
                <w:sz w:val="16"/>
                <w:szCs w:val="16"/>
                <w:color w:val="0000FF"/>
                <w:w w:val="92"/>
              </w:rPr>
              <w:t>02/11/2022</w:t>
            </w:r>
          </w:p>
        </w:tc>
        <w:tc>
          <w:tcPr>
            <w:tcW w:w="302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140" w:type="dxa"/>
            <w:vAlign w:val="bottom"/>
          </w:tcPr>
          <w:p>
            <w:pPr>
              <w:ind w:left="80"/>
              <w:spacing w:after="0"/>
              <w:rPr>
                <w:sz w:val="20"/>
                <w:szCs w:val="20"/>
                <w:color w:val="auto"/>
              </w:rPr>
            </w:pPr>
            <w:r>
              <w:rPr>
                <w:rFonts w:ascii="Arial" w:cs="Arial" w:eastAsia="Arial" w:hAnsi="Arial"/>
                <w:sz w:val="11"/>
                <w:szCs w:val="11"/>
                <w:b w:val="1"/>
                <w:bCs w:val="1"/>
                <w:color w:val="auto"/>
              </w:rPr>
              <w:t>1. Title of Security (Instr. 3)</w:t>
            </w:r>
          </w:p>
        </w:tc>
        <w:tc>
          <w:tcPr>
            <w:tcW w:w="1620" w:type="dxa"/>
            <w:vAlign w:val="bottom"/>
          </w:tcPr>
          <w:p>
            <w:pPr>
              <w:ind w:left="6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4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 Of</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6. Ownership</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140" w:type="dxa"/>
            <w:vAlign w:val="bottom"/>
          </w:tcPr>
          <w:p>
            <w:pPr>
              <w:spacing w:after="0"/>
              <w:rPr>
                <w:sz w:val="10"/>
                <w:szCs w:val="10"/>
                <w:color w:val="auto"/>
              </w:rPr>
            </w:pPr>
          </w:p>
        </w:tc>
        <w:tc>
          <w:tcPr>
            <w:tcW w:w="1620" w:type="dxa"/>
            <w:vAlign w:val="bottom"/>
          </w:tcPr>
          <w:p>
            <w:pPr>
              <w:ind w:left="62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 (Instr. 3, 4 and 5)</w:t>
            </w:r>
          </w:p>
        </w:tc>
        <w:tc>
          <w:tcPr>
            <w:tcW w:w="94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140" w:type="dxa"/>
            <w:vAlign w:val="bottom"/>
          </w:tcPr>
          <w:p>
            <w:pPr>
              <w:spacing w:after="0"/>
              <w:rPr>
                <w:sz w:val="10"/>
                <w:szCs w:val="10"/>
                <w:color w:val="auto"/>
              </w:rPr>
            </w:pPr>
          </w:p>
        </w:tc>
        <w:tc>
          <w:tcPr>
            <w:tcW w:w="1620" w:type="dxa"/>
            <w:vAlign w:val="bottom"/>
          </w:tcPr>
          <w:p>
            <w:pPr>
              <w:ind w:left="62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71"/>
        </w:trPr>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4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Owned at end of</w:t>
            </w:r>
          </w:p>
        </w:tc>
        <w:tc>
          <w:tcPr>
            <w:tcW w:w="940" w:type="dxa"/>
            <w:vAlign w:val="bottom"/>
            <w:vMerge w:val="restart"/>
          </w:tcPr>
          <w:p>
            <w:pPr>
              <w:ind w:left="140"/>
              <w:spacing w:after="0" w:line="125" w:lineRule="exact"/>
              <w:rPr>
                <w:sz w:val="20"/>
                <w:szCs w:val="20"/>
                <w:color w:val="auto"/>
              </w:rPr>
            </w:pPr>
            <w:r>
              <w:rPr>
                <w:rFonts w:ascii="Arial" w:cs="Arial" w:eastAsia="Arial" w:hAnsi="Arial"/>
                <w:sz w:val="11"/>
                <w:szCs w:val="11"/>
                <w:b w:val="1"/>
                <w:bCs w:val="1"/>
                <w:color w:val="auto"/>
              </w:rPr>
              <w:t>(I) (Instr. 4)</w:t>
            </w:r>
          </w:p>
        </w:tc>
        <w:tc>
          <w:tcPr>
            <w:tcW w:w="9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4"/>
        </w:trPr>
        <w:tc>
          <w:tcPr>
            <w:tcW w:w="2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4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(A) or</w:t>
            </w:r>
          </w:p>
        </w:tc>
        <w:tc>
          <w:tcPr>
            <w:tcW w:w="940" w:type="dxa"/>
            <w:vAlign w:val="bottom"/>
          </w:tcPr>
          <w:p>
            <w:pPr>
              <w:spacing w:after="0"/>
              <w:rPr>
                <w:sz w:val="10"/>
                <w:szCs w:val="10"/>
                <w:color w:val="auto"/>
              </w:rPr>
            </w:pP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Issuer's Fiscal</w:t>
            </w:r>
          </w:p>
        </w:tc>
        <w:tc>
          <w:tcPr>
            <w:tcW w:w="940" w:type="dxa"/>
            <w:vAlign w:val="bottom"/>
          </w:tcPr>
          <w:p>
            <w:pPr>
              <w:spacing w:after="0"/>
              <w:rPr>
                <w:sz w:val="10"/>
                <w:szCs w:val="10"/>
                <w:color w:val="auto"/>
              </w:rPr>
            </w:pPr>
          </w:p>
        </w:tc>
        <w:tc>
          <w:tcPr>
            <w:tcW w:w="9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vMerge w:val="continue"/>
          </w:tcPr>
          <w:p>
            <w:pPr>
              <w:spacing w:after="0"/>
              <w:rPr>
                <w:sz w:val="5"/>
                <w:szCs w:val="5"/>
                <w:color w:val="auto"/>
              </w:rPr>
            </w:pPr>
          </w:p>
        </w:tc>
        <w:tc>
          <w:tcPr>
            <w:tcW w:w="94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Price</w:t>
            </w:r>
          </w:p>
        </w:tc>
        <w:tc>
          <w:tcPr>
            <w:tcW w:w="10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Year (Instr. 3 and</w:t>
            </w: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9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1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560" w:type="dxa"/>
            <w:vAlign w:val="bottom"/>
          </w:tcPr>
          <w:p>
            <w:pPr>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right"/>
              <w:ind w:right="161"/>
              <w:spacing w:after="0" w:line="138" w:lineRule="exact"/>
              <w:rPr>
                <w:sz w:val="20"/>
                <w:szCs w:val="20"/>
                <w:color w:val="auto"/>
              </w:rPr>
            </w:pPr>
            <w:r>
              <w:rPr>
                <w:rFonts w:ascii="Arial" w:cs="Arial" w:eastAsia="Arial" w:hAnsi="Arial"/>
                <w:sz w:val="13"/>
                <w:szCs w:val="13"/>
                <w:color w:val="0000FF"/>
              </w:rPr>
              <w:t>09/22/2021</w:t>
            </w:r>
          </w:p>
        </w:tc>
        <w:tc>
          <w:tcPr>
            <w:tcW w:w="1060" w:type="dxa"/>
            <w:vAlign w:val="bottom"/>
          </w:tcPr>
          <w:p>
            <w:pPr>
              <w:spacing w:after="0"/>
              <w:rPr>
                <w:sz w:val="11"/>
                <w:szCs w:val="11"/>
                <w:color w:val="auto"/>
              </w:rPr>
            </w:pPr>
          </w:p>
        </w:tc>
        <w:tc>
          <w:tcPr>
            <w:tcW w:w="760" w:type="dxa"/>
            <w:vAlign w:val="bottom"/>
          </w:tcPr>
          <w:p>
            <w:pPr>
              <w:ind w:left="340"/>
              <w:spacing w:after="0" w:line="138" w:lineRule="exact"/>
              <w:rPr>
                <w:sz w:val="20"/>
                <w:szCs w:val="20"/>
                <w:color w:val="auto"/>
              </w:rPr>
            </w:pPr>
            <w:r>
              <w:rPr>
                <w:rFonts w:ascii="Arial" w:cs="Arial" w:eastAsia="Arial" w:hAnsi="Arial"/>
                <w:sz w:val="13"/>
                <w:szCs w:val="13"/>
                <w:color w:val="0000FF"/>
              </w:rPr>
              <w:t>G</w:t>
            </w:r>
          </w:p>
        </w:tc>
        <w:tc>
          <w:tcPr>
            <w:tcW w:w="600" w:type="dxa"/>
            <w:vAlign w:val="bottom"/>
          </w:tcPr>
          <w:p>
            <w:pPr>
              <w:ind w:left="80"/>
              <w:spacing w:after="0" w:line="138" w:lineRule="exact"/>
              <w:rPr>
                <w:sz w:val="20"/>
                <w:szCs w:val="20"/>
                <w:color w:val="auto"/>
              </w:rPr>
            </w:pPr>
            <w:r>
              <w:rPr>
                <w:rFonts w:ascii="Arial" w:cs="Arial" w:eastAsia="Arial" w:hAnsi="Arial"/>
                <w:sz w:val="13"/>
                <w:szCs w:val="13"/>
                <w:color w:val="0000FF"/>
              </w:rPr>
              <w:t>134,579</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tcPr>
          <w:p>
            <w:pPr>
              <w:ind w:left="80"/>
              <w:spacing w:after="0" w:line="138" w:lineRule="exact"/>
              <w:rPr>
                <w:sz w:val="20"/>
                <w:szCs w:val="20"/>
                <w:color w:val="auto"/>
              </w:rPr>
            </w:pPr>
            <w:r>
              <w:rPr>
                <w:rFonts w:ascii="Arial" w:cs="Arial" w:eastAsia="Arial" w:hAnsi="Arial"/>
                <w:sz w:val="13"/>
                <w:szCs w:val="13"/>
                <w:color w:val="0000FF"/>
              </w:rPr>
              <w:t>Common</w:t>
            </w:r>
          </w:p>
        </w:tc>
        <w:tc>
          <w:tcPr>
            <w:tcW w:w="560" w:type="dxa"/>
            <w:vAlign w:val="bottom"/>
          </w:tcPr>
          <w:p>
            <w:pPr>
              <w:jc w:val="center"/>
              <w:ind w:right="1"/>
              <w:spacing w:after="0" w:line="138" w:lineRule="exact"/>
              <w:rPr>
                <w:sz w:val="20"/>
                <w:szCs w:val="20"/>
                <w:color w:val="auto"/>
              </w:rPr>
            </w:pPr>
            <w:r>
              <w:rPr>
                <w:rFonts w:ascii="Arial" w:cs="Arial" w:eastAsia="Arial" w:hAnsi="Arial"/>
                <w:sz w:val="13"/>
                <w:szCs w:val="13"/>
                <w:color w:val="0000FF"/>
                <w:w w:val="89"/>
              </w:rPr>
              <w:t>134,579</w:t>
            </w: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tcPr>
          <w:p>
            <w:pPr>
              <w:jc w:val="center"/>
              <w:spacing w:after="0" w:line="138" w:lineRule="exact"/>
              <w:rPr>
                <w:sz w:val="20"/>
                <w:szCs w:val="20"/>
                <w:color w:val="auto"/>
              </w:rPr>
            </w:pPr>
            <w:r>
              <w:rPr>
                <w:rFonts w:ascii="Arial" w:cs="Arial" w:eastAsia="Arial" w:hAnsi="Arial"/>
                <w:sz w:val="13"/>
                <w:szCs w:val="13"/>
                <w:color w:val="0000FF"/>
                <w:w w:val="89"/>
              </w:rPr>
              <w:t>134,579</w:t>
            </w:r>
          </w:p>
        </w:tc>
        <w:tc>
          <w:tcPr>
            <w:tcW w:w="72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09/22/2021</w:t>
            </w:r>
          </w:p>
        </w:tc>
        <w:tc>
          <w:tcPr>
            <w:tcW w:w="1060" w:type="dxa"/>
            <w:vAlign w:val="bottom"/>
          </w:tcPr>
          <w:p>
            <w:pPr>
              <w:spacing w:after="0"/>
              <w:rPr>
                <w:sz w:val="3"/>
                <w:szCs w:val="3"/>
                <w:color w:val="auto"/>
              </w:rPr>
            </w:pP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G</w:t>
            </w:r>
          </w:p>
        </w:tc>
        <w:tc>
          <w:tcPr>
            <w:tcW w:w="600" w:type="dxa"/>
            <w:vAlign w:val="bottom"/>
          </w:tcPr>
          <w:p>
            <w:pPr>
              <w:spacing w:after="0"/>
              <w:rPr>
                <w:sz w:val="3"/>
                <w:szCs w:val="3"/>
                <w:color w:val="auto"/>
              </w:rPr>
            </w:pPr>
          </w:p>
        </w:tc>
        <w:tc>
          <w:tcPr>
            <w:tcW w:w="480" w:type="dxa"/>
            <w:vAlign w:val="bottom"/>
            <w:vMerge w:val="restart"/>
          </w:tcPr>
          <w:p>
            <w:pPr>
              <w:ind w:left="20"/>
              <w:spacing w:after="0"/>
              <w:rPr>
                <w:sz w:val="20"/>
                <w:szCs w:val="20"/>
                <w:color w:val="auto"/>
              </w:rPr>
            </w:pPr>
            <w:r>
              <w:rPr>
                <w:rFonts w:ascii="Arial" w:cs="Arial" w:eastAsia="Arial" w:hAnsi="Arial"/>
                <w:sz w:val="13"/>
                <w:szCs w:val="13"/>
                <w:color w:val="0000FF"/>
                <w:w w:val="93"/>
              </w:rPr>
              <w:t>134,579</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1"/>
              <w:spacing w:after="0"/>
              <w:rPr>
                <w:sz w:val="20"/>
                <w:szCs w:val="20"/>
                <w:color w:val="auto"/>
              </w:rPr>
            </w:pPr>
            <w:r>
              <w:rPr>
                <w:rFonts w:ascii="Arial" w:cs="Arial" w:eastAsia="Arial" w:hAnsi="Arial"/>
                <w:sz w:val="13"/>
                <w:szCs w:val="13"/>
                <w:color w:val="0000FF"/>
                <w:w w:val="89"/>
              </w:rPr>
              <w:t>134,579</w:t>
            </w:r>
          </w:p>
        </w:tc>
        <w:tc>
          <w:tcPr>
            <w:tcW w:w="68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2,117,138</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(2)</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660" w:type="dxa"/>
            <w:vAlign w:val="bottom"/>
            <w:tcBorders>
              <w:bottom w:val="single" w:sz="8" w:color="2C2C2C"/>
            </w:tcBorders>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jc w:val="center"/>
              <w:spacing w:after="0" w:line="138" w:lineRule="exact"/>
              <w:rPr>
                <w:sz w:val="20"/>
                <w:szCs w:val="20"/>
                <w:color w:val="auto"/>
              </w:rPr>
            </w:pPr>
            <w:r>
              <w:rPr>
                <w:rFonts w:ascii="Arial" w:cs="Arial" w:eastAsia="Arial" w:hAnsi="Arial"/>
                <w:sz w:val="13"/>
                <w:szCs w:val="13"/>
                <w:color w:val="0000FF"/>
                <w:w w:val="85"/>
              </w:rPr>
              <w:t>Stock</w:t>
            </w:r>
          </w:p>
        </w:tc>
        <w:tc>
          <w:tcPr>
            <w:tcW w:w="5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1"/>
              <w:spacing w:after="0"/>
              <w:rPr>
                <w:sz w:val="20"/>
                <w:szCs w:val="20"/>
                <w:color w:val="auto"/>
              </w:rPr>
            </w:pPr>
            <w:r>
              <w:rPr>
                <w:rFonts w:ascii="Arial" w:cs="Arial" w:eastAsia="Arial" w:hAnsi="Arial"/>
                <w:sz w:val="13"/>
                <w:szCs w:val="13"/>
                <w:color w:val="0000FF"/>
                <w:w w:val="86"/>
              </w:rPr>
              <w:t>1,303,478</w:t>
            </w:r>
          </w:p>
        </w:tc>
        <w:tc>
          <w:tcPr>
            <w:tcW w:w="680" w:type="dxa"/>
            <w:vAlign w:val="bottom"/>
          </w:tcPr>
          <w:p>
            <w:pPr>
              <w:spacing w:after="0"/>
              <w:rPr>
                <w:sz w:val="3"/>
                <w:szCs w:val="3"/>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6"/>
              </w:rPr>
              <w:t>1,303,478</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restart"/>
          </w:tcPr>
          <w:p>
            <w:pPr>
              <w:ind w:left="60"/>
              <w:spacing w:after="0" w:line="151" w:lineRule="exact"/>
              <w:rPr>
                <w:sz w:val="20"/>
                <w:szCs w:val="20"/>
                <w:color w:val="auto"/>
              </w:rPr>
            </w:pPr>
            <w:r>
              <w:rPr>
                <w:rFonts w:ascii="Arial" w:cs="Arial" w:eastAsia="Arial" w:hAnsi="Arial"/>
                <w:sz w:val="11"/>
                <w:szCs w:val="11"/>
                <w:color w:val="0000FF"/>
              </w:rPr>
              <w:t>footnote</w:t>
            </w:r>
            <w:r>
              <w:rPr>
                <w:rFonts w:ascii="Arial" w:cs="Arial" w:eastAsia="Arial" w:hAnsi="Arial"/>
                <w:sz w:val="17"/>
                <w:szCs w:val="17"/>
                <w:color w:val="008000"/>
                <w:vertAlign w:val="superscript"/>
              </w:rPr>
              <w:t>(3)</w:t>
            </w:r>
          </w:p>
        </w:tc>
        <w:tc>
          <w:tcPr>
            <w:tcW w:w="0" w:type="dxa"/>
            <w:vAlign w:val="bottom"/>
          </w:tcPr>
          <w:p>
            <w:pPr>
              <w:spacing w:after="0"/>
              <w:rPr>
                <w:sz w:val="1"/>
                <w:szCs w:val="1"/>
                <w:color w:val="auto"/>
              </w:rPr>
            </w:pPr>
          </w:p>
        </w:tc>
      </w:tr>
      <w:tr>
        <w:trPr>
          <w:trHeight w:val="70"/>
        </w:trPr>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into Class A Common Stock on a one-to-one basis at the reporting person's election at any time until December 8, 2025.</w:t>
      </w:r>
    </w:p>
    <w:p>
      <w:pPr>
        <w:spacing w:after="0" w:line="38" w:lineRule="exact"/>
        <w:rPr>
          <w:rFonts w:ascii="Arial" w:cs="Arial" w:eastAsia="Arial" w:hAnsi="Arial"/>
          <w:sz w:val="13"/>
          <w:szCs w:val="13"/>
          <w:color w:val="008000"/>
        </w:rPr>
      </w:pPr>
    </w:p>
    <w:p>
      <w:pPr>
        <w:ind w:left="40" w:right="140" w:hanging="2"/>
        <w:spacing w:after="0" w:line="308" w:lineRule="auto"/>
        <w:tabs>
          <w:tab w:leader="none" w:pos="165"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reported shares are held of record by SAF-BND Trust for which the reporting person's spouse serves as trustee. The reporting person disclaims beneficial ownership of these securities, except to the extent of any pecuniary interest therein, and the filing of this report is not an admission that the reporting person is the beneficial owner of these securities for purposes of Section 16 or for any other purpose.</w:t>
      </w: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reported shares are held of record by Dynamics Group LLC for which the reporting person serves as the sole member.</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2"/>
              </w:rPr>
              <w:t>/s/ Elona Kogan, by power of</w:t>
            </w:r>
          </w:p>
        </w:tc>
        <w:tc>
          <w:tcPr>
            <w:tcW w:w="140" w:type="dxa"/>
            <w:vAlign w:val="bottom"/>
          </w:tcPr>
          <w:p>
            <w:pPr>
              <w:spacing w:after="0"/>
              <w:rPr>
                <w:sz w:val="16"/>
                <w:szCs w:val="1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6"/>
                <w:szCs w:val="16"/>
                <w:color w:val="0000FF"/>
                <w:w w:val="89"/>
              </w:rPr>
              <w:t>02/14/2022</w:t>
            </w:r>
          </w:p>
        </w:tc>
        <w:tc>
          <w:tcPr>
            <w:tcW w:w="0" w:type="dxa"/>
            <w:vAlign w:val="bottom"/>
          </w:tcPr>
          <w:p>
            <w:pPr>
              <w:spacing w:after="0"/>
              <w:rPr>
                <w:sz w:val="1"/>
                <w:szCs w:val="1"/>
                <w:color w:val="auto"/>
              </w:rPr>
            </w:pPr>
          </w:p>
        </w:tc>
      </w:tr>
      <w:tr>
        <w:trPr>
          <w:trHeight w:val="80"/>
        </w:trPr>
        <w:tc>
          <w:tcPr>
            <w:tcW w:w="540" w:type="dxa"/>
            <w:vAlign w:val="bottom"/>
            <w:vMerge w:val="restart"/>
          </w:tcPr>
          <w:p>
            <w:pPr>
              <w:spacing w:after="0" w:line="181" w:lineRule="exact"/>
              <w:rPr>
                <w:sz w:val="20"/>
                <w:szCs w:val="20"/>
                <w:color w:val="auto"/>
              </w:rPr>
            </w:pPr>
            <w:r>
              <w:rPr>
                <w:rFonts w:ascii="Arial" w:cs="Arial" w:eastAsia="Arial" w:hAnsi="Arial"/>
                <w:sz w:val="16"/>
                <w:szCs w:val="16"/>
                <w:color w:val="0000FF"/>
                <w:w w:val="89"/>
              </w:rPr>
              <w:t>attorney</w:t>
            </w:r>
          </w:p>
        </w:tc>
        <w:tc>
          <w:tcPr>
            <w:tcW w:w="1520" w:type="dxa"/>
            <w:vAlign w:val="bottom"/>
            <w:gridSpan w:val="2"/>
            <w:vMerge w:val="restart"/>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40" w:type="dxa"/>
            <w:vAlign w:val="bottom"/>
            <w:tcBorders>
              <w:bottom w:val="single" w:sz="8" w:color="auto"/>
            </w:tcBorders>
            <w:vMerge w:val="continue"/>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86852"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2022-02-14T19:06:06Z</dcterms:created>
  <dcterms:modified xsi:type="dcterms:W3CDTF">2022-02-14T19:06:06Z</dcterms:modified>
</cp:coreProperties>
</file>