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02026_080712.xml.htm"/>
      <w:bookmarkStart w:id="1" w:name="ksform407302026_0807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Roelofs Nicolas H PHD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Seer, Inc.</w:t>
              </w:r>
            </w:hyperlink>
            <w:r>
              <w:rPr/>
              <w:t xml:space="preserve"> [ </w:t>
            </w:r>
            <w:r>
              <w:rPr>
                <w:rFonts w:ascii="Times;serif" w:hAnsi="Times;serif"/>
                <w:color w:val="0000FF"/>
                <w:sz w:val="24"/>
                <w:shd w:fill="FFFFFF" w:val="clear"/>
              </w:rPr>
              <w:t>SEER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91,496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on the earlier of (i) July 28, 2027 or (ii) the day prior to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subject to the option vest on the earlier of (i) July 28, 2027 or (ii) the day prior to the date of the Issuer's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Horn,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2341" TargetMode="External"/><Relationship Id="rId5" Type="http://schemas.openxmlformats.org/officeDocument/2006/relationships/hyperlink" Target="http://www.sec.gov/cgi-bin/browse-edgar?action=getcompany&amp;CIK=00017264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3461</Characters>
  <CharactersWithSpaces>4039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