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Invus Public Equities,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750 LEXINGTON AVENUE, 30TH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Seer,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SEER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7" w:lineRule="exact"/>
        <w:rPr>
          <w:sz w:val="24"/>
          <w:szCs w:val="24"/>
          <w:color w:val="auto"/>
        </w:rPr>
      </w:pPr>
    </w:p>
    <w:p>
      <w:pPr>
        <w:sectPr>
          <w:pgSz w:w="11900" w:h="16838" w:orient="portrait"/>
          <w:cols w:equalWidth="0" w:num="3">
            <w:col w:w="3260" w:space="660"/>
            <w:col w:w="3095" w:space="720"/>
            <w:col w:w="3345"/>
          </w:cols>
          <w:pgMar w:left="460" w:top="225" w:right="359" w:bottom="0" w:gutter="0" w:footer="0" w:header="0"/>
          <w:type w:val="continuous"/>
        </w:sectPr>
      </w:pP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211455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46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02/01/2021</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252,545</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64.153</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5,588,366</w:t>
            </w:r>
          </w:p>
        </w:tc>
        <w:tc>
          <w:tcPr>
            <w:tcW w:w="920" w:type="dxa"/>
            <w:vAlign w:val="bottom"/>
            <w:tcBorders>
              <w:bottom w:val="single" w:sz="8" w:color="2C2C2C"/>
            </w:tcBorders>
          </w:tcPr>
          <w:p>
            <w:pPr>
              <w:ind w:left="20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Invus Public Equities, L.P.</w:t>
              </w:r>
            </w:hyperlink>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7"/>
                <w:szCs w:val="17"/>
                <w:color w:val="0000FF"/>
              </w:rPr>
              <w:t>750 LEXINGTON AVENUE, 30TH FLOOR</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Artal Treasury Ltd</w:t>
              </w:r>
            </w:hyperlink>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P.O. BOX 165</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5"/>
          </w:tcPr>
          <w:p>
            <w:pPr>
              <w:spacing w:after="0"/>
              <w:rPr>
                <w:sz w:val="20"/>
                <w:szCs w:val="20"/>
                <w:color w:val="auto"/>
              </w:rPr>
            </w:pPr>
            <w:r>
              <w:rPr>
                <w:rFonts w:ascii="Arial" w:cs="Arial" w:eastAsia="Arial" w:hAnsi="Arial"/>
                <w:sz w:val="17"/>
                <w:szCs w:val="17"/>
                <w:color w:val="0000FF"/>
              </w:rPr>
              <w:t>SUITE 4, BOROUGH HOUSE, RUE DU PRE</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w w:val="97"/>
              </w:rPr>
              <w:t>ST. PETER PORT</w:t>
            </w:r>
          </w:p>
        </w:tc>
        <w:tc>
          <w:tcPr>
            <w:tcW w:w="1180" w:type="dxa"/>
            <w:vAlign w:val="bottom"/>
          </w:tcPr>
          <w:p>
            <w:pPr>
              <w:ind w:left="20"/>
              <w:spacing w:after="0"/>
              <w:rPr>
                <w:sz w:val="20"/>
                <w:szCs w:val="20"/>
                <w:color w:val="auto"/>
              </w:rPr>
            </w:pPr>
            <w:r>
              <w:rPr>
                <w:rFonts w:ascii="Arial" w:cs="Arial" w:eastAsia="Arial" w:hAnsi="Arial"/>
                <w:sz w:val="17"/>
                <w:szCs w:val="17"/>
                <w:color w:val="0000FF"/>
              </w:rPr>
              <w:t>Y7</w:t>
            </w:r>
          </w:p>
        </w:tc>
        <w:tc>
          <w:tcPr>
            <w:tcW w:w="1160" w:type="dxa"/>
            <w:vAlign w:val="bottom"/>
            <w:gridSpan w:val="2"/>
          </w:tcPr>
          <w:p>
            <w:pPr>
              <w:ind w:left="240"/>
              <w:spacing w:after="0"/>
              <w:rPr>
                <w:sz w:val="20"/>
                <w:szCs w:val="20"/>
                <w:color w:val="auto"/>
              </w:rPr>
            </w:pPr>
            <w:r>
              <w:rPr>
                <w:rFonts w:ascii="Arial" w:cs="Arial" w:eastAsia="Arial" w:hAnsi="Arial"/>
                <w:sz w:val="17"/>
                <w:szCs w:val="17"/>
                <w:color w:val="0000FF"/>
              </w:rPr>
              <w:t>GYI 3JJ</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Artal International S.C.A.</w:t>
              </w:r>
            </w:hyperlink>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-5880100</wp:posOffset>
            </wp:positionV>
            <wp:extent cx="7031355" cy="6557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55764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VALLEY PARK, 44,</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RUE DE LA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20"/>
        </w:trPr>
        <w:tc>
          <w:tcPr>
            <w:tcW w:w="1320" w:type="dxa"/>
            <w:vAlign w:val="bottom"/>
          </w:tcPr>
          <w:p>
            <w:pPr>
              <w:spacing w:after="0"/>
              <w:rPr>
                <w:sz w:val="20"/>
                <w:szCs w:val="20"/>
                <w:color w:val="auto"/>
              </w:rPr>
            </w:pPr>
            <w:r>
              <w:rPr>
                <w:rFonts w:ascii="Arial" w:cs="Arial" w:eastAsia="Arial" w:hAnsi="Arial"/>
                <w:sz w:val="17"/>
                <w:szCs w:val="17"/>
                <w:color w:val="0000FF"/>
              </w:rPr>
              <w:t>LUXEMBOURG</w:t>
            </w:r>
          </w:p>
        </w:tc>
        <w:tc>
          <w:tcPr>
            <w:tcW w:w="980" w:type="dxa"/>
            <w:vAlign w:val="bottom"/>
          </w:tcPr>
          <w:p>
            <w:pPr>
              <w:ind w:left="80"/>
              <w:spacing w:after="0"/>
              <w:rPr>
                <w:sz w:val="20"/>
                <w:szCs w:val="20"/>
                <w:color w:val="auto"/>
              </w:rPr>
            </w:pPr>
            <w:r>
              <w:rPr>
                <w:rFonts w:ascii="Arial" w:cs="Arial" w:eastAsia="Arial" w:hAnsi="Arial"/>
                <w:sz w:val="17"/>
                <w:szCs w:val="17"/>
                <w:color w:val="0000FF"/>
              </w:rPr>
              <w:t>N4</w:t>
            </w:r>
          </w:p>
        </w:tc>
        <w:tc>
          <w:tcPr>
            <w:tcW w:w="1860" w:type="dxa"/>
            <w:vAlign w:val="bottom"/>
          </w:tcPr>
          <w:p>
            <w:pPr>
              <w:ind w:left="500"/>
              <w:spacing w:after="0"/>
              <w:rPr>
                <w:sz w:val="20"/>
                <w:szCs w:val="20"/>
                <w:color w:val="auto"/>
              </w:rPr>
            </w:pPr>
            <w:r>
              <w:rPr>
                <w:rFonts w:ascii="Arial" w:cs="Arial" w:eastAsia="Arial" w:hAnsi="Arial"/>
                <w:sz w:val="17"/>
                <w:szCs w:val="17"/>
                <w:color w:val="0000FF"/>
              </w:rPr>
              <w:t>L-2661</w:t>
            </w:r>
          </w:p>
        </w:tc>
      </w:tr>
      <w:tr>
        <w:trPr>
          <w:trHeight w:val="155"/>
        </w:trPr>
        <w:tc>
          <w:tcPr>
            <w:tcW w:w="13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-439420</wp:posOffset>
            </wp:positionV>
            <wp:extent cx="2783840" cy="10526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783840" cy="10526395"/>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Artal International Management S.A.</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VALLEY PARK, 44,</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RUE DE LA VALLEE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LUXEMBOURG</w:t>
            </w:r>
          </w:p>
        </w:tc>
        <w:tc>
          <w:tcPr>
            <w:tcW w:w="1340" w:type="dxa"/>
            <w:vAlign w:val="bottom"/>
          </w:tcPr>
          <w:p>
            <w:pPr>
              <w:ind w:left="80"/>
              <w:spacing w:after="0"/>
              <w:rPr>
                <w:sz w:val="20"/>
                <w:szCs w:val="20"/>
                <w:color w:val="auto"/>
              </w:rPr>
            </w:pPr>
            <w:r>
              <w:rPr>
                <w:rFonts w:ascii="Arial" w:cs="Arial" w:eastAsia="Arial" w:hAnsi="Arial"/>
                <w:sz w:val="17"/>
                <w:szCs w:val="17"/>
                <w:color w:val="0000FF"/>
              </w:rPr>
              <w:t>N4</w:t>
            </w:r>
          </w:p>
        </w:tc>
        <w:tc>
          <w:tcPr>
            <w:tcW w:w="1600" w:type="dxa"/>
            <w:vAlign w:val="bottom"/>
            <w:gridSpan w:val="2"/>
          </w:tcPr>
          <w:p>
            <w:pPr>
              <w:ind w:left="140"/>
              <w:spacing w:after="0"/>
              <w:rPr>
                <w:sz w:val="20"/>
                <w:szCs w:val="20"/>
                <w:color w:val="auto"/>
              </w:rPr>
            </w:pPr>
            <w:r>
              <w:rPr>
                <w:rFonts w:ascii="Arial" w:cs="Arial" w:eastAsia="Arial" w:hAnsi="Arial"/>
                <w:sz w:val="17"/>
                <w:szCs w:val="17"/>
                <w:color w:val="0000FF"/>
              </w:rPr>
              <w:t>L-2661</w:t>
            </w: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Artal Group S.A.</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VALLEY PARK, 44,</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RUE DE LA VALLEE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LUXEMBOURG</w:t>
            </w:r>
          </w:p>
        </w:tc>
        <w:tc>
          <w:tcPr>
            <w:tcW w:w="1340" w:type="dxa"/>
            <w:vAlign w:val="bottom"/>
          </w:tcPr>
          <w:p>
            <w:pPr>
              <w:ind w:left="80"/>
              <w:spacing w:after="0"/>
              <w:rPr>
                <w:sz w:val="20"/>
                <w:szCs w:val="20"/>
                <w:color w:val="auto"/>
              </w:rPr>
            </w:pPr>
            <w:r>
              <w:rPr>
                <w:rFonts w:ascii="Arial" w:cs="Arial" w:eastAsia="Arial" w:hAnsi="Arial"/>
                <w:sz w:val="17"/>
                <w:szCs w:val="17"/>
                <w:color w:val="0000FF"/>
              </w:rPr>
              <w:t>N4</w:t>
            </w:r>
          </w:p>
        </w:tc>
        <w:tc>
          <w:tcPr>
            <w:tcW w:w="1600" w:type="dxa"/>
            <w:vAlign w:val="bottom"/>
            <w:gridSpan w:val="2"/>
          </w:tcPr>
          <w:p>
            <w:pPr>
              <w:ind w:left="140"/>
              <w:spacing w:after="0"/>
              <w:rPr>
                <w:sz w:val="20"/>
                <w:szCs w:val="20"/>
                <w:color w:val="auto"/>
              </w:rPr>
            </w:pPr>
            <w:r>
              <w:rPr>
                <w:rFonts w:ascii="Arial" w:cs="Arial" w:eastAsia="Arial" w:hAnsi="Arial"/>
                <w:sz w:val="17"/>
                <w:szCs w:val="17"/>
                <w:color w:val="0000FF"/>
              </w:rPr>
              <w:t>L-2661</w:t>
            </w: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276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1320" w:type="dxa"/>
            <w:vAlign w:val="bottom"/>
          </w:tcPr>
          <w:p>
            <w:pPr>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Westend S.A.</w:t>
              </w:r>
            </w:hyperlink>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VALLEY PARK, 44,</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RUE DE LA VALLEE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LUXEMBOURG</w:t>
            </w:r>
          </w:p>
        </w:tc>
        <w:tc>
          <w:tcPr>
            <w:tcW w:w="1340" w:type="dxa"/>
            <w:vAlign w:val="bottom"/>
          </w:tcPr>
          <w:p>
            <w:pPr>
              <w:ind w:left="80"/>
              <w:spacing w:after="0"/>
              <w:rPr>
                <w:sz w:val="20"/>
                <w:szCs w:val="20"/>
                <w:color w:val="auto"/>
              </w:rPr>
            </w:pPr>
            <w:r>
              <w:rPr>
                <w:rFonts w:ascii="Arial" w:cs="Arial" w:eastAsia="Arial" w:hAnsi="Arial"/>
                <w:sz w:val="17"/>
                <w:szCs w:val="17"/>
                <w:color w:val="0000FF"/>
              </w:rPr>
              <w:t>N4</w:t>
            </w:r>
          </w:p>
        </w:tc>
        <w:tc>
          <w:tcPr>
            <w:tcW w:w="1600" w:type="dxa"/>
            <w:vAlign w:val="bottom"/>
            <w:gridSpan w:val="2"/>
          </w:tcPr>
          <w:p>
            <w:pPr>
              <w:ind w:left="140"/>
              <w:spacing w:after="0"/>
              <w:rPr>
                <w:sz w:val="20"/>
                <w:szCs w:val="20"/>
                <w:color w:val="auto"/>
              </w:rPr>
            </w:pPr>
            <w:r>
              <w:rPr>
                <w:rFonts w:ascii="Arial" w:cs="Arial" w:eastAsia="Arial" w:hAnsi="Arial"/>
                <w:sz w:val="17"/>
                <w:szCs w:val="17"/>
                <w:color w:val="0000FF"/>
              </w:rPr>
              <w:t>L-2661</w:t>
            </w: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276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Wittouck Amaury</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VALLEY PARK, 44,</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RUE DE LA VALLEE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LUXEMBOURG</w:t>
            </w:r>
          </w:p>
        </w:tc>
        <w:tc>
          <w:tcPr>
            <w:tcW w:w="1340" w:type="dxa"/>
            <w:vAlign w:val="bottom"/>
          </w:tcPr>
          <w:p>
            <w:pPr>
              <w:ind w:left="80"/>
              <w:spacing w:after="0"/>
              <w:rPr>
                <w:sz w:val="20"/>
                <w:szCs w:val="20"/>
                <w:color w:val="auto"/>
              </w:rPr>
            </w:pPr>
            <w:r>
              <w:rPr>
                <w:rFonts w:ascii="Arial" w:cs="Arial" w:eastAsia="Arial" w:hAnsi="Arial"/>
                <w:sz w:val="17"/>
                <w:szCs w:val="17"/>
                <w:color w:val="0000FF"/>
              </w:rPr>
              <w:t>N4</w:t>
            </w:r>
          </w:p>
        </w:tc>
        <w:tc>
          <w:tcPr>
            <w:tcW w:w="1600" w:type="dxa"/>
            <w:vAlign w:val="bottom"/>
            <w:gridSpan w:val="2"/>
          </w:tcPr>
          <w:p>
            <w:pPr>
              <w:ind w:left="140"/>
              <w:spacing w:after="0"/>
              <w:rPr>
                <w:sz w:val="20"/>
                <w:szCs w:val="20"/>
                <w:color w:val="auto"/>
              </w:rPr>
            </w:pPr>
            <w:r>
              <w:rPr>
                <w:rFonts w:ascii="Arial" w:cs="Arial" w:eastAsia="Arial" w:hAnsi="Arial"/>
                <w:sz w:val="17"/>
                <w:szCs w:val="17"/>
                <w:color w:val="0000FF"/>
              </w:rPr>
              <w:t>L-2661</w:t>
            </w: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-5296535</wp:posOffset>
            </wp:positionV>
            <wp:extent cx="2766695" cy="7277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766695" cy="727710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6">
        <w:r>
          <w:rPr>
            <w:rFonts w:ascii="Arial" w:cs="Arial" w:eastAsia="Arial" w:hAnsi="Arial"/>
            <w:sz w:val="21"/>
            <w:szCs w:val="21"/>
            <w:u w:val="single" w:color="auto"/>
            <w:color w:val="0000EE"/>
          </w:rPr>
          <w:t>Stichting Administratiekantoor Westend</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CLAUDE DEBUSSYLAAN, 46</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1082 MD AMSTERDAM</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ind w:left="100"/>
        <w:spacing w:after="0" w:line="191" w:lineRule="auto"/>
        <w:tabs>
          <w:tab w:leader="none" w:pos="1480" w:val="left"/>
        </w:tabs>
        <w:rPr>
          <w:sz w:val="20"/>
          <w:szCs w:val="20"/>
          <w:color w:val="auto"/>
        </w:rPr>
      </w:pPr>
      <w:r>
        <w:rPr>
          <w:rFonts w:ascii="Arial" w:cs="Arial" w:eastAsia="Arial" w:hAnsi="Arial"/>
          <w:sz w:val="15"/>
          <w:szCs w:val="15"/>
          <w:color w:val="0000FF"/>
        </w:rPr>
        <w:t>THE</w:t>
      </w:r>
      <w:r>
        <w:rPr>
          <w:sz w:val="20"/>
          <w:szCs w:val="20"/>
          <w:color w:val="auto"/>
        </w:rPr>
        <w:tab/>
      </w:r>
      <w:r>
        <w:rPr>
          <w:rFonts w:ascii="Arial" w:cs="Arial" w:eastAsia="Arial" w:hAnsi="Arial"/>
          <w:sz w:val="28"/>
          <w:szCs w:val="28"/>
          <w:color w:val="0000FF"/>
          <w:vertAlign w:val="subscript"/>
        </w:rPr>
        <w:t>P7</w:t>
      </w:r>
    </w:p>
    <w:p>
      <w:pPr>
        <w:ind w:left="100"/>
        <w:spacing w:after="0"/>
        <w:rPr>
          <w:sz w:val="20"/>
          <w:szCs w:val="20"/>
          <w:color w:val="auto"/>
        </w:rPr>
      </w:pPr>
      <w:r>
        <w:rPr>
          <w:rFonts w:ascii="Arial" w:cs="Arial" w:eastAsia="Arial" w:hAnsi="Arial"/>
          <w:sz w:val="17"/>
          <w:szCs w:val="17"/>
          <w:color w:val="0000FF"/>
        </w:rPr>
        <w:t>NETHERLANDS</w:t>
      </w:r>
    </w:p>
    <w:p>
      <w:pPr>
        <w:spacing w:after="0" w:line="33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2766695" cy="964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2766695" cy="964565"/>
                    </a:xfrm>
                    <a:prstGeom prst="rect">
                      <a:avLst/>
                    </a:prstGeom>
                    <a:noFill/>
                  </pic:spPr>
                </pic:pic>
              </a:graphicData>
            </a:graphic>
          </wp:anchor>
        </w:drawing>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8">
        <w:r>
          <w:rPr>
            <w:rFonts w:ascii="Arial" w:cs="Arial" w:eastAsia="Arial" w:hAnsi="Arial"/>
            <w:sz w:val="21"/>
            <w:szCs w:val="21"/>
            <w:u w:val="single" w:color="auto"/>
            <w:color w:val="0000EE"/>
          </w:rPr>
          <w:t>Invus Public Equities Advisors,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9979"/>
          </w:cols>
          <w:pgMar w:left="480" w:top="131" w:right="1440" w:bottom="0" w:gutter="0" w:footer="0" w:header="0"/>
        </w:sectPr>
      </w:pPr>
    </w:p>
    <w:p>
      <w:pPr>
        <w:spacing w:after="0" w:line="69"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750 LEXINGTON AVENUE</w:t>
      </w:r>
    </w:p>
    <w:p>
      <w:pPr>
        <w:sectPr>
          <w:pgSz w:w="11900" w:h="16838" w:orient="portrait"/>
          <w:cols w:equalWidth="0" w:num="1">
            <w:col w:w="9979"/>
          </w:cols>
          <w:pgMar w:left="480" w:top="131" w:right="1440" w:bottom="0" w:gutter="0" w:footer="0" w:header="0"/>
          <w:type w:val="continuous"/>
        </w:sectPr>
      </w:pPr>
    </w:p>
    <w:bookmarkStart w:id="2" w:name="page3"/>
    <w:bookmarkEnd w:id="2"/>
    <w:p>
      <w:pPr>
        <w:ind w:left="80"/>
        <w:spacing w:after="0"/>
        <w:rPr>
          <w:sz w:val="20"/>
          <w:szCs w:val="20"/>
          <w:color w:val="auto"/>
        </w:rPr>
      </w:pPr>
      <w:r>
        <w:rPr>
          <w:rFonts w:ascii="Arial" w:cs="Arial" w:eastAsia="Arial" w:hAnsi="Arial"/>
          <w:sz w:val="17"/>
          <w:szCs w:val="17"/>
          <w:color w:val="0000FF"/>
        </w:rPr>
        <w:t>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783840" cy="939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2783840" cy="939165"/>
                    </a:xfrm>
                    <a:prstGeom prst="rect">
                      <a:avLst/>
                    </a:prstGeom>
                    <a:noFill/>
                  </pic:spPr>
                </pic:pic>
              </a:graphicData>
            </a:graphic>
          </wp:anchor>
        </w:drawing>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22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represents the $67.00 secondary public offering price per share of Class A common stock of Seer, Inc., less the underwriting discount of $2.847 per share for shares sold pursuant to an underwritten public offering.</w:t>
      </w:r>
    </w:p>
    <w:p>
      <w:pPr>
        <w:spacing w:after="0" w:line="15" w:lineRule="exact"/>
        <w:rPr>
          <w:rFonts w:ascii="Arial" w:cs="Arial" w:eastAsia="Arial" w:hAnsi="Arial"/>
          <w:sz w:val="13"/>
          <w:szCs w:val="13"/>
          <w:color w:val="008000"/>
        </w:rPr>
      </w:pPr>
    </w:p>
    <w:p>
      <w:pPr>
        <w:jc w:val="both"/>
        <w:ind w:right="26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directly by Invus Public Equities, L.P. The general partner of Invus Public Equities, L.P. is Invus Public Equities Advisors, LLC. Artal Treasury Ltd is the managing member of Invus Public Equities Advisors, LLC. Artal Treasury Ltd is a wholly owned subsidiary of the Geneva branch of Artal International S.C.A. The managing partner of Artal International S.C.A. is Artal International Management S.A., which is a wholly owned subsidiary of Artal Group S.A. Westend S.A. is the parent company of Artal Group, S.A., and the majority stockholder of Westend S.A. is Stichting Administratiekantoor Westend ("Stichting"). Mr. Amaury Wittouck is the sole member of the board of Stichting.</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Invus Public Equities L.P., disclaims beneficial ownership of the securities held by the other Reporting Persons, except to the extent of such reporting person's pecuniary interest therein, and, pursuant to Rule 16a-1(a)(4) under the Exchange Act,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of the Exchange Act or for any other purpose.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See Signatures Included 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02/03/2021</w:t>
            </w: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Exhibit 99.1</w:t>
            </w: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00" w:top="131" w:right="559" w:bottom="1440" w:gutter="0" w:footer="0" w:header="0"/>
        </w:sectPr>
      </w:pPr>
    </w:p>
    <w:bookmarkStart w:id="3" w:name="page4"/>
    <w:bookmarkEnd w:id="3"/>
    <w:p>
      <w:pPr>
        <w:ind w:left="6980"/>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Statement on Form 4 is filed by the Reporting Persons listed below.</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Designated Filer: INVUS PUBLIC EQUITIES, 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 February 1, 2021.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Issuer Name: Seer, Inc. [SEER]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INVUS PUBLIC EQUITIES, 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INVUS PUBLIC EQUITIES ADVISORS, LLC, its general partner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Raymond Debbane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Raymond Debbane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President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INVUS PUBLIC EQUITIES ADVISORS, LLC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Raymond Debbane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Raymond Debbane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President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ARTAL TREASURY LIMITED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Keith Le Poidevin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Keith Le Poidevin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ARTAL INTERNATIONAL S.C.A.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ARTAL INTERNATIONAL MANAGEMENT S.A., its managing partner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Anne Goffard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Anne Goffard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Managing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ARTAL INTERNATIONAL MANAGEMENT S.A.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Anne Goffard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Anne Goffard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Managing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ARTAL GROUP S.A.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Anne Goffard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Anne Goffard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Authorized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WESTEND S.A.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Anne Goffard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Anne Goffard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Managing Director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STICHTING ADMINISTRATIEKANTOOR WESTEND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Amaury Wittouck</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Amaury Wittouck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Sole Member of the Board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MR. AMAURY WITTOUCK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Amaury Wittouck</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9999"/>
      </w:cols>
      <w:pgMar w:left="460" w:top="142" w:right="1440" w:bottom="11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5" Type="http://schemas.openxmlformats.org/officeDocument/2006/relationships/image" Target="media/image10.png"/><Relationship Id="rId27" Type="http://schemas.openxmlformats.org/officeDocument/2006/relationships/image" Target="media/image11.png"/><Relationship Id="rId29" Type="http://schemas.openxmlformats.org/officeDocument/2006/relationships/image" Target="media/image12.png"/><Relationship Id="rId13" Type="http://schemas.openxmlformats.org/officeDocument/2006/relationships/hyperlink" Target="http://www.sec.gov/cgi-bin/browse-edgar?action=getcompany&amp;CIK=0001340097" TargetMode="External"/><Relationship Id="rId14" Type="http://schemas.openxmlformats.org/officeDocument/2006/relationships/hyperlink" Target="http://www.sec.gov/cgi-bin/browse-edgar?action=getcompany&amp;CIK=0001726445" TargetMode="External"/><Relationship Id="rId16" Type="http://schemas.openxmlformats.org/officeDocument/2006/relationships/hyperlink" Target="http://www.sec.gov/cgi-bin/browse-edgar?action=getcompany&amp;CIK=0001766952" TargetMode="External"/><Relationship Id="rId17" Type="http://schemas.openxmlformats.org/officeDocument/2006/relationships/hyperlink" Target="http://www.sec.gov/cgi-bin/browse-edgar?action=getcompany&amp;CIK=0001218180" TargetMode="External"/><Relationship Id="rId21" Type="http://schemas.openxmlformats.org/officeDocument/2006/relationships/hyperlink" Target="http://www.sec.gov/cgi-bin/browse-edgar?action=getcompany&amp;CIK=0001522131" TargetMode="External"/><Relationship Id="rId22" Type="http://schemas.openxmlformats.org/officeDocument/2006/relationships/hyperlink" Target="http://www.sec.gov/cgi-bin/browse-edgar?action=getcompany&amp;CIK=0001053906" TargetMode="External"/><Relationship Id="rId23" Type="http://schemas.openxmlformats.org/officeDocument/2006/relationships/hyperlink" Target="http://www.sec.gov/cgi-bin/browse-edgar?action=getcompany&amp;CIK=0001283968" TargetMode="External"/><Relationship Id="rId24" Type="http://schemas.openxmlformats.org/officeDocument/2006/relationships/hyperlink" Target="http://www.sec.gov/cgi-bin/browse-edgar?action=getcompany&amp;CIK=0001841311" TargetMode="External"/><Relationship Id="rId26" Type="http://schemas.openxmlformats.org/officeDocument/2006/relationships/hyperlink" Target="http://www.sec.gov/cgi-bin/browse-edgar?action=getcompany&amp;CIK=0001460840" TargetMode="External"/><Relationship Id="rId28" Type="http://schemas.openxmlformats.org/officeDocument/2006/relationships/hyperlink" Target="http://www.sec.gov/cgi-bin/browse-edgar?action=getcompany&amp;CIK=0001340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2021-02-03T20:54:23Z</dcterms:created>
  <dcterms:modified xsi:type="dcterms:W3CDTF">2021-02-03T20:54:23Z</dcterms:modified>
</cp:coreProperties>
</file>