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6993890" cy="508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890" cy="5085715"/>
                    </a:xfrm>
                    <a:prstGeom prst="rect">
                      <a:avLst/>
                    </a:prstGeom>
                    <a:noFill/>
                  </pic:spPr>
                </pic:pic>
              </a:graphicData>
            </a:graphic>
          </wp:anchor>
        </w:drawing>
      </w:r>
    </w:p>
    <w:p>
      <w:pPr>
        <w:spacing w:after="0" w:line="1243"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LANGER ROBERT</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SEER, INC.</w:t>
      </w:r>
    </w:p>
    <w:p>
      <w:pPr>
        <w:spacing w:after="0" w:line="6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3800 BRIDGE PARKWAY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Seer,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SEER</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5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07/07/2025</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0"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584" w:lineRule="exact"/>
        <w:rPr>
          <w:sz w:val="24"/>
          <w:szCs w:val="24"/>
          <w:color w:val="auto"/>
        </w:rPr>
      </w:pPr>
    </w:p>
    <w:p>
      <w:pPr>
        <w:sectPr>
          <w:pgSz w:w="11900" w:h="16838" w:orient="portrait"/>
          <w:cols w:equalWidth="0" w:num="3">
            <w:col w:w="3200" w:space="720"/>
            <w:col w:w="3100" w:space="720"/>
            <w:col w:w="3340"/>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3680" w:type="dxa"/>
            <w:vAlign w:val="bottom"/>
            <w:gridSpan w:val="9"/>
          </w:tcPr>
          <w:p>
            <w:pPr>
              <w:jc w:val="center"/>
              <w:ind w:right="34"/>
              <w:spacing w:after="0"/>
              <w:rPr>
                <w:sz w:val="20"/>
                <w:szCs w:val="20"/>
                <w:color w:val="auto"/>
              </w:rPr>
            </w:pPr>
            <w:r>
              <w:rPr>
                <w:rFonts w:ascii="Arial" w:cs="Arial" w:eastAsia="Arial" w:hAnsi="Arial"/>
                <w:sz w:val="13"/>
                <w:szCs w:val="13"/>
                <w:color w:val="auto"/>
                <w:w w:val="98"/>
              </w:rPr>
              <w:t>4. If Amendment, Date of Original Filed (Month/Day/Year)</w:t>
            </w:r>
          </w:p>
        </w:tc>
        <w:tc>
          <w:tcPr>
            <w:tcW w:w="3640" w:type="dxa"/>
            <w:vAlign w:val="bottom"/>
            <w:gridSpan w:val="10"/>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REDWOOD</w:t>
            </w: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CA</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94065</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96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CITY</w:t>
            </w:r>
          </w:p>
        </w:tc>
        <w:tc>
          <w:tcPr>
            <w:tcW w:w="640" w:type="dxa"/>
            <w:vAlign w:val="bottom"/>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9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2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gridSpan w:val="2"/>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180" w:type="dxa"/>
            <w:vAlign w:val="bottom"/>
            <w:gridSpan w:val="2"/>
          </w:tcPr>
          <w:p>
            <w:pPr>
              <w:spacing w:after="0"/>
              <w:rPr>
                <w:sz w:val="20"/>
                <w:szCs w:val="20"/>
                <w:color w:val="auto"/>
              </w:rPr>
            </w:pPr>
            <w:r>
              <w:rPr>
                <w:rFonts w:ascii="Arial" w:cs="Arial" w:eastAsia="Arial" w:hAnsi="Arial"/>
                <w:sz w:val="13"/>
                <w:szCs w:val="13"/>
                <w:color w:val="auto"/>
              </w:rPr>
              <w:t>(State)</w:t>
            </w:r>
          </w:p>
        </w:tc>
        <w:tc>
          <w:tcPr>
            <w:tcW w:w="1140" w:type="dxa"/>
            <w:vAlign w:val="bottom"/>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560" w:type="dxa"/>
            <w:vAlign w:val="bottom"/>
            <w:tcBorders>
              <w:bottom w:val="single" w:sz="8" w:color="2C2C2C"/>
            </w:tcBorders>
            <w:gridSpan w:val="6"/>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40" w:type="dxa"/>
            <w:vAlign w:val="bottom"/>
            <w:tcBorders>
              <w:top w:val="single" w:sz="8" w:color="2C2C2C"/>
            </w:tcBorders>
            <w:gridSpan w:val="16"/>
          </w:tcPr>
          <w:p>
            <w:pPr>
              <w:ind w:left="8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76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2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5"/>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12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1"/>
                <w:szCs w:val="11"/>
                <w:color w:val="auto"/>
              </w:rPr>
            </w:pPr>
          </w:p>
        </w:tc>
        <w:tc>
          <w:tcPr>
            <w:tcW w:w="520" w:type="dxa"/>
            <w:vAlign w:val="bottom"/>
          </w:tcPr>
          <w:p>
            <w:pPr>
              <w:ind w:left="180"/>
              <w:spacing w:after="0" w:line="129" w:lineRule="exact"/>
              <w:rPr>
                <w:sz w:val="20"/>
                <w:szCs w:val="20"/>
                <w:color w:val="auto"/>
              </w:rPr>
            </w:pPr>
            <w:r>
              <w:rPr>
                <w:rFonts w:ascii="Arial" w:cs="Arial" w:eastAsia="Arial" w:hAnsi="Arial"/>
                <w:sz w:val="12"/>
                <w:szCs w:val="12"/>
                <w:b w:val="1"/>
                <w:bCs w:val="1"/>
                <w:color w:val="auto"/>
                <w:w w:val="99"/>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500" w:type="dxa"/>
            <w:vAlign w:val="bottom"/>
            <w:tcBorders>
              <w:bottom w:val="single" w:sz="8" w:color="2C2C2C"/>
            </w:tcBorders>
            <w:gridSpan w:val="5"/>
          </w:tcPr>
          <w:p>
            <w:pPr>
              <w:spacing w:after="0"/>
              <w:rPr>
                <w:sz w:val="3"/>
                <w:szCs w:val="3"/>
                <w:color w:val="auto"/>
              </w:rPr>
            </w:pPr>
          </w:p>
        </w:tc>
        <w:tc>
          <w:tcPr>
            <w:tcW w:w="1860" w:type="dxa"/>
            <w:vAlign w:val="bottom"/>
            <w:tcBorders>
              <w:bottom w:val="single" w:sz="8" w:color="2C2C2C"/>
            </w:tcBorders>
            <w:gridSpan w:val="3"/>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60" w:type="dxa"/>
            <w:vAlign w:val="bottom"/>
            <w:tcBorders>
              <w:bottom w:val="single" w:sz="8" w:color="2C2C2C"/>
            </w:tcBorders>
            <w:gridSpan w:val="3"/>
          </w:tcPr>
          <w:p>
            <w:pPr>
              <w:ind w:left="900"/>
              <w:spacing w:after="0"/>
              <w:rPr>
                <w:sz w:val="20"/>
                <w:szCs w:val="20"/>
                <w:color w:val="auto"/>
              </w:rPr>
            </w:pPr>
            <w:r>
              <w:rPr>
                <w:rFonts w:ascii="Times New Roman" w:cs="Times New Roman" w:eastAsia="Times New Roman" w:hAnsi="Times New Roman"/>
                <w:sz w:val="17"/>
                <w:szCs w:val="17"/>
                <w:color w:val="0000FF"/>
              </w:rPr>
              <w:t>07/07/2025</w:t>
            </w:r>
          </w:p>
        </w:tc>
        <w:tc>
          <w:tcPr>
            <w:tcW w:w="5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1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gridSpan w:val="2"/>
          </w:tcPr>
          <w:p>
            <w:pPr>
              <w:ind w:left="100"/>
              <w:spacing w:after="0"/>
              <w:rPr>
                <w:sz w:val="20"/>
                <w:szCs w:val="20"/>
                <w:color w:val="auto"/>
              </w:rPr>
            </w:pPr>
            <w:r>
              <w:rPr>
                <w:rFonts w:ascii="Times New Roman" w:cs="Times New Roman" w:eastAsia="Times New Roman" w:hAnsi="Times New Roman"/>
                <w:sz w:val="17"/>
                <w:szCs w:val="17"/>
                <w:color w:val="0000FF"/>
                <w:w w:val="91"/>
              </w:rPr>
              <w:t>20,500</w:t>
            </w:r>
            <w:r>
              <w:rPr>
                <w:rFonts w:ascii="Times New Roman" w:cs="Times New Roman" w:eastAsia="Times New Roman" w:hAnsi="Times New Roman"/>
                <w:sz w:val="21"/>
                <w:szCs w:val="21"/>
                <w:color w:val="008000"/>
                <w:w w:val="91"/>
                <w:vertAlign w:val="superscript"/>
              </w:rPr>
              <w:t>(1)</w:t>
            </w:r>
          </w:p>
        </w:tc>
        <w:tc>
          <w:tcPr>
            <w:tcW w:w="52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6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380"/>
              <w:spacing w:after="0"/>
              <w:rPr>
                <w:sz w:val="20"/>
                <w:szCs w:val="20"/>
                <w:color w:val="auto"/>
              </w:rPr>
            </w:pPr>
            <w:r>
              <w:rPr>
                <w:rFonts w:ascii="Times New Roman" w:cs="Times New Roman" w:eastAsia="Times New Roman" w:hAnsi="Times New Roman"/>
                <w:sz w:val="17"/>
                <w:szCs w:val="17"/>
                <w:color w:val="0000FF"/>
              </w:rPr>
              <w:t>804,525</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5"/>
          </w:tcPr>
          <w:p>
            <w:pPr>
              <w:jc w:val="center"/>
              <w:ind w:right="100"/>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3"/>
          </w:tcPr>
          <w:p>
            <w:pPr>
              <w:jc w:val="center"/>
              <w:ind w:left="473"/>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0000FF"/>
              </w:rPr>
              <w:t>Class A</w:t>
            </w: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540" w:type="dxa"/>
            <w:vAlign w:val="bottom"/>
            <w:vMerge w:val="restart"/>
          </w:tcPr>
          <w:p>
            <w:pPr>
              <w:jc w:val="right"/>
              <w:ind w:right="16"/>
              <w:spacing w:after="0"/>
              <w:rPr>
                <w:sz w:val="20"/>
                <w:szCs w:val="20"/>
                <w:color w:val="auto"/>
              </w:rPr>
            </w:pPr>
            <w:r>
              <w:rPr>
                <w:rFonts w:ascii="Times New Roman" w:cs="Times New Roman" w:eastAsia="Times New Roman" w:hAnsi="Times New Roman"/>
                <w:sz w:val="17"/>
                <w:szCs w:val="17"/>
                <w:color w:val="0000FF"/>
                <w:w w:val="94"/>
              </w:rPr>
              <w:t>30,500</w:t>
            </w: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vMerge w:val="restart"/>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2.18</w:t>
            </w:r>
          </w:p>
        </w:tc>
        <w:tc>
          <w:tcPr>
            <w:tcW w:w="140" w:type="dxa"/>
            <w:vAlign w:val="bottom"/>
          </w:tcPr>
          <w:p>
            <w:pPr>
              <w:spacing w:after="0"/>
              <w:rPr>
                <w:sz w:val="6"/>
                <w:szCs w:val="6"/>
                <w:color w:val="auto"/>
              </w:rPr>
            </w:pPr>
          </w:p>
        </w:tc>
        <w:tc>
          <w:tcPr>
            <w:tcW w:w="1040" w:type="dxa"/>
            <w:vAlign w:val="bottom"/>
            <w:vMerge w:val="restart"/>
          </w:tcPr>
          <w:p>
            <w:pPr>
              <w:ind w:left="260"/>
              <w:spacing w:after="0" w:line="142" w:lineRule="exact"/>
              <w:rPr>
                <w:sz w:val="20"/>
                <w:szCs w:val="20"/>
                <w:color w:val="auto"/>
              </w:rPr>
            </w:pPr>
            <w:r>
              <w:rPr>
                <w:rFonts w:ascii="Times New Roman" w:cs="Times New Roman" w:eastAsia="Times New Roman" w:hAnsi="Times New Roman"/>
                <w:sz w:val="13"/>
                <w:szCs w:val="13"/>
                <w:color w:val="0000FF"/>
              </w:rPr>
              <w:t>07/07/2025</w:t>
            </w: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A</w:t>
            </w:r>
          </w:p>
        </w:tc>
        <w:tc>
          <w:tcPr>
            <w:tcW w:w="580" w:type="dxa"/>
            <w:vAlign w:val="bottom"/>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30,500</w:t>
            </w:r>
          </w:p>
        </w:tc>
        <w:tc>
          <w:tcPr>
            <w:tcW w:w="34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700" w:type="dxa"/>
            <w:vAlign w:val="bottom"/>
            <w:gridSpan w:val="2"/>
            <w:vMerge w:val="restart"/>
          </w:tcPr>
          <w:p>
            <w:pPr>
              <w:ind w:left="40"/>
              <w:spacing w:after="0" w:line="142" w:lineRule="exact"/>
              <w:rPr>
                <w:sz w:val="20"/>
                <w:szCs w:val="20"/>
                <w:color w:val="auto"/>
              </w:rPr>
            </w:pPr>
            <w:r>
              <w:rPr>
                <w:rFonts w:ascii="Times New Roman" w:cs="Times New Roman" w:eastAsia="Times New Roman" w:hAnsi="Times New Roman"/>
                <w:sz w:val="13"/>
                <w:szCs w:val="13"/>
                <w:color w:val="0000FF"/>
              </w:rPr>
              <w:t>07/07/2035</w:t>
            </w:r>
          </w:p>
        </w:tc>
        <w:tc>
          <w:tcPr>
            <w:tcW w:w="680" w:type="dxa"/>
            <w:vAlign w:val="bottom"/>
            <w:gridSpan w:val="2"/>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gridSpan w:val="2"/>
            <w:vMerge w:val="restart"/>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vMerge w:val="restart"/>
          </w:tcPr>
          <w:p>
            <w:pPr>
              <w:ind w:left="240"/>
              <w:spacing w:after="0" w:line="142" w:lineRule="exact"/>
              <w:rPr>
                <w:sz w:val="20"/>
                <w:szCs w:val="20"/>
                <w:color w:val="auto"/>
              </w:rPr>
            </w:pPr>
            <w:r>
              <w:rPr>
                <w:rFonts w:ascii="Times New Roman" w:cs="Times New Roman" w:eastAsia="Times New Roman" w:hAnsi="Times New Roman"/>
                <w:sz w:val="13"/>
                <w:szCs w:val="13"/>
                <w:color w:val="0000FF"/>
                <w:w w:val="94"/>
              </w:rPr>
              <w:t>30,500</w:t>
            </w:r>
          </w:p>
        </w:tc>
        <w:tc>
          <w:tcPr>
            <w:tcW w:w="280" w:type="dxa"/>
            <w:vAlign w:val="bottom"/>
          </w:tcPr>
          <w:p>
            <w:pPr>
              <w:spacing w:after="0"/>
              <w:rPr>
                <w:sz w:val="6"/>
                <w:szCs w:val="6"/>
                <w:color w:val="auto"/>
              </w:rPr>
            </w:pPr>
          </w:p>
        </w:tc>
        <w:tc>
          <w:tcPr>
            <w:tcW w:w="66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(right to</w:t>
            </w:r>
          </w:p>
        </w:tc>
        <w:tc>
          <w:tcPr>
            <w:tcW w:w="64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20" w:type="dxa"/>
            <w:vAlign w:val="bottom"/>
            <w:vMerge w:val="restart"/>
          </w:tcPr>
          <w:p>
            <w:pPr>
              <w:jc w:val="center"/>
              <w:ind w:right="154"/>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-2099945</wp:posOffset>
            </wp:positionV>
            <wp:extent cx="29210" cy="21050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0502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shares are represented by restricted stock units, or RSUs, which vest on the earlier of (i) July 7, 2026 or (ii) the day prior to the date of the Issuer's next annual meeting of stockholders.</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subject to the option vest on the earlier of (i) July 7, 2026 or (ii) the day prior to the date of the Issuer's next annual meeting of stockholders.</w:t>
      </w:r>
    </w:p>
    <w:p>
      <w:pPr>
        <w:spacing w:after="0" w:line="55"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David Horn, by power of</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07/09/2025</w:t>
            </w:r>
          </w:p>
        </w:tc>
        <w:tc>
          <w:tcPr>
            <w:tcW w:w="0" w:type="dxa"/>
            <w:vAlign w:val="bottom"/>
          </w:tcPr>
          <w:p>
            <w:pPr>
              <w:spacing w:after="0"/>
              <w:rPr>
                <w:sz w:val="1"/>
                <w:szCs w:val="1"/>
                <w:color w:val="auto"/>
              </w:rPr>
            </w:pPr>
          </w:p>
        </w:tc>
      </w:tr>
      <w:tr>
        <w:trPr>
          <w:trHeight w:val="88"/>
        </w:trPr>
        <w:tc>
          <w:tcPr>
            <w:tcW w:w="1880" w:type="dxa"/>
            <w:vAlign w:val="bottom"/>
            <w:tcBorders>
              <w:top w:val="single" w:sz="8" w:color="auto"/>
              <w:bottom w:val="single" w:sz="8" w:color="auto"/>
            </w:tcBorders>
            <w:gridSpan w:val="2"/>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attorney</w:t>
            </w:r>
          </w:p>
        </w:tc>
        <w:tc>
          <w:tcPr>
            <w:tcW w:w="32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1880" w:type="dxa"/>
            <w:vAlign w:val="bottom"/>
            <w:gridSpan w:val="2"/>
            <w:vMerge w:val="continue"/>
          </w:tcPr>
          <w:p>
            <w:pPr>
              <w:spacing w:after="0"/>
              <w:rPr>
                <w:sz w:val="7"/>
                <w:szCs w:val="7"/>
                <w:color w:val="auto"/>
              </w:rPr>
            </w:pPr>
          </w:p>
        </w:tc>
        <w:tc>
          <w:tcPr>
            <w:tcW w:w="32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000000"/>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239757" TargetMode="External"/><Relationship Id="rId14" Type="http://schemas.openxmlformats.org/officeDocument/2006/relationships/hyperlink" Target="http://www.sec.gov/cgi-bin/browse-edgar?action=getcompany&amp;CIK=000172644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2025-07-09T15:15:39Z</dcterms:created>
  <dcterms:modified xsi:type="dcterms:W3CDTF">2025-07-09T15:15:39Z</dcterms:modified>
</cp:coreProperties>
</file>