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Horn David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SEER,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3800 BRIDGE PARKWAY, SUITE 102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Seer,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3,608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1.667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328,157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reported shares were sold to satisfy the reporting person's tax obligations in connection with the vesting of restricted stock units, or RSUs.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Horn</w:t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-2560320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34217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2024-02-07T20:09:34Z</dcterms:created>
  <dcterms:modified xsi:type="dcterms:W3CDTF">2024-02-07T20:09:34Z</dcterms:modified>
</cp:coreProperties>
</file>