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Horn David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16.61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-1918335</wp:posOffset>
            </wp:positionV>
            <wp:extent cx="28575" cy="1923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represented by restricted stock units, or RSUs, which vest in four equal annual installments beginning on February 15, 2023.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subject to the option vest on February 8, 2023 and 1/48th of the shares vest monthly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36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2022-02-12T00:05:15Z</dcterms:created>
  <dcterms:modified xsi:type="dcterms:W3CDTF">2022-02-12T00:05:15Z</dcterms:modified>
</cp:coreProperties>
</file>