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LANGER ROBERT</w:t>
              </w:r>
            </w:hyperlink>
          </w:p>
        </w:tc>
        <w:tc>
          <w:tcPr>
            <w:tcW w:w="10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Arial" w:cs="Arial" w:eastAsia="Arial" w:hAnsi="Arial"/>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8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0000FF"/>
                <w:w w:val="98"/>
              </w:rPr>
              <w:t>C/O SEER, INC.</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2"/>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rPr>
              <w:t>REDWOOD CITY CA</w:t>
            </w:r>
          </w:p>
        </w:tc>
        <w:tc>
          <w:tcPr>
            <w:tcW w:w="1060" w:type="dxa"/>
            <w:vAlign w:val="bottom"/>
          </w:tcPr>
          <w:p>
            <w:pPr>
              <w:ind w:left="20"/>
              <w:spacing w:after="0"/>
              <w:rPr>
                <w:sz w:val="20"/>
                <w:szCs w:val="20"/>
                <w:color w:val="auto"/>
              </w:rPr>
            </w:pPr>
            <w:r>
              <w:rPr>
                <w:rFonts w:ascii="Arial" w:cs="Arial" w:eastAsia="Arial" w:hAnsi="Arial"/>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20" w:type="dxa"/>
            <w:vAlign w:val="bottom"/>
            <w:gridSpan w:val="3"/>
          </w:tcPr>
          <w:p>
            <w:pPr>
              <w:ind w:left="60"/>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Seer,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3"/>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12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ind w:left="700"/>
              <w:spacing w:after="0"/>
              <w:rPr>
                <w:sz w:val="20"/>
                <w:szCs w:val="20"/>
                <w:color w:val="auto"/>
              </w:rPr>
            </w:pPr>
            <w:r>
              <w:rPr>
                <w:rFonts w:ascii="Arial" w:cs="Arial" w:eastAsia="Arial" w:hAnsi="Arial"/>
                <w:sz w:val="13"/>
                <w:szCs w:val="13"/>
                <w:color w:val="0000FF"/>
              </w:rPr>
              <w:t>159,526</w:t>
            </w:r>
          </w:p>
        </w:tc>
        <w:tc>
          <w:tcPr>
            <w:tcW w:w="660" w:type="dxa"/>
            <w:vAlign w:val="bottom"/>
          </w:tcPr>
          <w:p>
            <w:pPr>
              <w:jc w:val="right"/>
              <w:ind w:right="1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40" w:type="dxa"/>
            <w:vAlign w:val="bottom"/>
            <w:tcBorders>
              <w:top w:val="single" w:sz="8" w:color="2C2C2C"/>
            </w:tcBorders>
          </w:tcPr>
          <w:p>
            <w:pPr>
              <w:spacing w:after="0"/>
              <w:rPr>
                <w:sz w:val="13"/>
                <w:szCs w:val="13"/>
                <w:color w:val="auto"/>
              </w:rPr>
            </w:pPr>
          </w:p>
        </w:tc>
        <w:tc>
          <w:tcPr>
            <w:tcW w:w="88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9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8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Series A Convertible Preferred Stock</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right"/>
              <w:ind w:right="40"/>
              <w:spacing w:after="0"/>
              <w:rPr>
                <w:sz w:val="20"/>
                <w:szCs w:val="20"/>
                <w:color w:val="auto"/>
              </w:rPr>
            </w:pPr>
            <w:r>
              <w:rPr>
                <w:rFonts w:ascii="Arial" w:cs="Arial" w:eastAsia="Arial" w:hAnsi="Arial"/>
                <w:sz w:val="13"/>
                <w:szCs w:val="13"/>
                <w:color w:val="0000FF"/>
              </w:rPr>
              <w:t>205,831</w:t>
            </w:r>
          </w:p>
        </w:tc>
        <w:tc>
          <w:tcPr>
            <w:tcW w:w="720" w:type="dxa"/>
            <w:vAlign w:val="bottom"/>
          </w:tcPr>
          <w:p>
            <w:pPr>
              <w:jc w:val="center"/>
              <w:ind w:left="7"/>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Class B Common Stock</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right"/>
              <w:ind w:right="40"/>
              <w:spacing w:after="0"/>
              <w:rPr>
                <w:sz w:val="20"/>
                <w:szCs w:val="20"/>
                <w:color w:val="auto"/>
              </w:rPr>
            </w:pPr>
            <w:r>
              <w:rPr>
                <w:rFonts w:ascii="Arial" w:cs="Arial" w:eastAsia="Arial" w:hAnsi="Arial"/>
                <w:sz w:val="13"/>
                <w:szCs w:val="13"/>
                <w:color w:val="0000FF"/>
              </w:rPr>
              <w:t>327,102</w:t>
            </w:r>
          </w:p>
        </w:tc>
        <w:tc>
          <w:tcPr>
            <w:tcW w:w="720" w:type="dxa"/>
            <w:vAlign w:val="bottom"/>
          </w:tcPr>
          <w:p>
            <w:pPr>
              <w:jc w:val="center"/>
              <w:ind w:left="7"/>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05/17/2028</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right"/>
              <w:ind w:right="40"/>
              <w:spacing w:after="0"/>
              <w:rPr>
                <w:sz w:val="20"/>
                <w:szCs w:val="20"/>
                <w:color w:val="auto"/>
              </w:rPr>
            </w:pPr>
            <w:r>
              <w:rPr>
                <w:rFonts w:ascii="Arial" w:cs="Arial" w:eastAsia="Arial" w:hAnsi="Arial"/>
                <w:sz w:val="13"/>
                <w:szCs w:val="13"/>
                <w:color w:val="0000FF"/>
              </w:rPr>
              <w:t>104,048</w:t>
            </w:r>
          </w:p>
        </w:tc>
        <w:tc>
          <w:tcPr>
            <w:tcW w:w="720" w:type="dxa"/>
            <w:vAlign w:val="bottom"/>
          </w:tcPr>
          <w:p>
            <w:pPr>
              <w:jc w:val="center"/>
              <w:ind w:left="7"/>
              <w:spacing w:after="0"/>
              <w:rPr>
                <w:sz w:val="20"/>
                <w:szCs w:val="20"/>
                <w:color w:val="auto"/>
              </w:rPr>
            </w:pPr>
            <w:r>
              <w:rPr>
                <w:rFonts w:ascii="Arial" w:cs="Arial" w:eastAsia="Arial" w:hAnsi="Arial"/>
                <w:sz w:val="13"/>
                <w:szCs w:val="13"/>
                <w:color w:val="0000FF"/>
                <w:w w:val="86"/>
              </w:rPr>
              <w:t>0.05</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(4)</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01/27/2030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right"/>
              <w:ind w:right="40"/>
              <w:spacing w:after="0"/>
              <w:rPr>
                <w:sz w:val="20"/>
                <w:szCs w:val="20"/>
                <w:color w:val="auto"/>
              </w:rPr>
            </w:pPr>
            <w:r>
              <w:rPr>
                <w:rFonts w:ascii="Arial" w:cs="Arial" w:eastAsia="Arial" w:hAnsi="Arial"/>
                <w:sz w:val="13"/>
                <w:szCs w:val="13"/>
                <w:color w:val="0000FF"/>
              </w:rPr>
              <w:t>101,886</w:t>
            </w:r>
          </w:p>
        </w:tc>
        <w:tc>
          <w:tcPr>
            <w:tcW w:w="720" w:type="dxa"/>
            <w:vAlign w:val="bottom"/>
          </w:tcPr>
          <w:p>
            <w:pPr>
              <w:jc w:val="center"/>
              <w:spacing w:after="0"/>
              <w:rPr>
                <w:sz w:val="20"/>
                <w:szCs w:val="20"/>
                <w:color w:val="auto"/>
              </w:rPr>
            </w:pPr>
            <w:r>
              <w:rPr>
                <w:rFonts w:ascii="Arial" w:cs="Arial" w:eastAsia="Arial" w:hAnsi="Arial"/>
                <w:sz w:val="13"/>
                <w:szCs w:val="13"/>
                <w:color w:val="0000FF"/>
                <w:w w:val="88"/>
              </w:rPr>
              <w:t>2.7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540" w:type="dxa"/>
            <w:vAlign w:val="bottom"/>
            <w:gridSpan w:val="2"/>
          </w:tcPr>
          <w:p>
            <w:pPr>
              <w:jc w:val="right"/>
              <w:ind w:right="227"/>
              <w:spacing w:after="0"/>
              <w:rPr>
                <w:sz w:val="20"/>
                <w:szCs w:val="20"/>
                <w:color w:val="auto"/>
              </w:rPr>
            </w:pPr>
            <w:r>
              <w:rPr>
                <w:rFonts w:ascii="Arial" w:cs="Arial" w:eastAsia="Arial" w:hAnsi="Arial"/>
                <w:sz w:val="8"/>
                <w:szCs w:val="8"/>
                <w:color w:val="008000"/>
              </w:rPr>
              <w:t>(5)</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07/28/2030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right"/>
              <w:ind w:right="40"/>
              <w:spacing w:after="0"/>
              <w:rPr>
                <w:sz w:val="20"/>
                <w:szCs w:val="20"/>
                <w:color w:val="auto"/>
              </w:rPr>
            </w:pPr>
            <w:r>
              <w:rPr>
                <w:rFonts w:ascii="Arial" w:cs="Arial" w:eastAsia="Arial" w:hAnsi="Arial"/>
                <w:sz w:val="13"/>
                <w:szCs w:val="13"/>
                <w:color w:val="0000FF"/>
              </w:rPr>
              <w:t>121,562</w:t>
            </w:r>
          </w:p>
        </w:tc>
        <w:tc>
          <w:tcPr>
            <w:tcW w:w="720" w:type="dxa"/>
            <w:vAlign w:val="bottom"/>
          </w:tcPr>
          <w:p>
            <w:pPr>
              <w:jc w:val="center"/>
              <w:ind w:left="7"/>
              <w:spacing w:after="0"/>
              <w:rPr>
                <w:sz w:val="20"/>
                <w:szCs w:val="20"/>
                <w:color w:val="auto"/>
              </w:rPr>
            </w:pPr>
            <w:r>
              <w:rPr>
                <w:rFonts w:ascii="Arial" w:cs="Arial" w:eastAsia="Arial" w:hAnsi="Arial"/>
                <w:sz w:val="13"/>
                <w:szCs w:val="13"/>
                <w:color w:val="0000FF"/>
                <w:w w:val="86"/>
              </w:rPr>
              <w:t>3.47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-1734185</wp:posOffset>
            </wp:positionV>
            <wp:extent cx="6997700" cy="1639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639570"/>
                    </a:xfrm>
                    <a:prstGeom prst="rect">
                      <a:avLst/>
                    </a:prstGeom>
                    <a:noFill/>
                  </pic:spPr>
                </pic:pic>
              </a:graphicData>
            </a:graphic>
          </wp:anchor>
        </w:drawing>
      </w:r>
    </w:p>
    <w:p>
      <w:pPr>
        <w:spacing w:after="0" w:line="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share of Class B Common Stock is convertible at any time into Class A Common Stock on a one-to-one basis at the reporting person's election and has no expiration date.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One-fourth of the shares underlying the option vested on March 23, 2019 and 1/48th of the shares vest monthly thereafter.</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February 28,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August 28, 2020.</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Elona Kogan, by power of attorney</w:t>
            </w:r>
          </w:p>
        </w:tc>
        <w:tc>
          <w:tcPr>
            <w:tcW w:w="600" w:type="dxa"/>
            <w:vAlign w:val="bottom"/>
          </w:tcPr>
          <w:p>
            <w:pPr>
              <w:spacing w:after="0"/>
              <w:rPr>
                <w:sz w:val="20"/>
                <w:szCs w:val="20"/>
                <w:color w:val="auto"/>
              </w:rPr>
            </w:pPr>
            <w:r>
              <w:rPr>
                <w:rFonts w:ascii="Arial" w:cs="Arial" w:eastAsia="Arial" w:hAnsi="Arial"/>
                <w:sz w:val="13"/>
                <w:szCs w:val="13"/>
                <w:color w:val="0000FF"/>
                <w:w w:val="89"/>
              </w:rPr>
              <w:t>12/03/2020</w:t>
            </w:r>
          </w:p>
        </w:tc>
      </w:tr>
      <w:tr>
        <w:trPr>
          <w:trHeight w:val="170"/>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Robert Langer</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Robert Langer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3975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2020-12-03T18:52:48Z</dcterms:created>
  <dcterms:modified xsi:type="dcterms:W3CDTF">2020-12-03T18:52:48Z</dcterms:modified>
</cp:coreProperties>
</file>