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353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12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6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Hallal David</w:t>
              </w:r>
            </w:hyperlink>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ind w:left="1180"/>
              <w:spacing w:after="0"/>
              <w:rPr>
                <w:sz w:val="20"/>
                <w:szCs w:val="20"/>
                <w:color w:val="auto"/>
              </w:rPr>
            </w:pPr>
            <w:r>
              <w:rPr>
                <w:rFonts w:ascii="Arial" w:cs="Arial" w:eastAsia="Arial" w:hAnsi="Arial"/>
                <w:sz w:val="13"/>
                <w:szCs w:val="13"/>
                <w:color w:val="0000FF"/>
              </w:rPr>
              <w:t>12/03/2020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0"/>
                <w:szCs w:val="10"/>
                <w:color w:val="auto"/>
              </w:rPr>
              <w:t>(Last)</w:t>
            </w:r>
          </w:p>
        </w:tc>
        <w:tc>
          <w:tcPr>
            <w:tcW w:w="1120" w:type="dxa"/>
            <w:vAlign w:val="bottom"/>
          </w:tcPr>
          <w:p>
            <w:pPr>
              <w:ind w:left="80"/>
              <w:spacing w:after="0"/>
              <w:rPr>
                <w:sz w:val="20"/>
                <w:szCs w:val="20"/>
                <w:color w:val="auto"/>
              </w:rPr>
            </w:pPr>
            <w:r>
              <w:rPr>
                <w:rFonts w:ascii="Arial" w:cs="Arial" w:eastAsia="Arial" w:hAnsi="Arial"/>
                <w:sz w:val="10"/>
                <w:szCs w:val="10"/>
                <w:color w:val="auto"/>
              </w:rPr>
              <w:t>(First)</w:t>
            </w:r>
          </w:p>
        </w:tc>
        <w:tc>
          <w:tcPr>
            <w:tcW w:w="2440" w:type="dxa"/>
            <w:vAlign w:val="bottom"/>
            <w:gridSpan w:val="2"/>
          </w:tcPr>
          <w:p>
            <w:pPr>
              <w:ind w:left="2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0000FF"/>
                <w:w w:val="98"/>
              </w:rPr>
              <w:t>C/O SEER, INC.</w:t>
            </w: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2"/>
              </w:rPr>
              <w:t>3800 BRIDGE PARKWAY, SUITE 102</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rPr>
              <w:t>REDWOOD CITY CA</w:t>
            </w:r>
          </w:p>
        </w:tc>
        <w:tc>
          <w:tcPr>
            <w:tcW w:w="1060" w:type="dxa"/>
            <w:vAlign w:val="bottom"/>
          </w:tcPr>
          <w:p>
            <w:pPr>
              <w:ind w:left="20"/>
              <w:spacing w:after="0"/>
              <w:rPr>
                <w:sz w:val="20"/>
                <w:szCs w:val="20"/>
                <w:color w:val="auto"/>
              </w:rPr>
            </w:pPr>
            <w:r>
              <w:rPr>
                <w:rFonts w:ascii="Arial" w:cs="Arial" w:eastAsia="Arial" w:hAnsi="Arial"/>
                <w:sz w:val="13"/>
                <w:szCs w:val="13"/>
                <w:color w:val="0000FF"/>
              </w:rPr>
              <w:t>94065</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120" w:type="dxa"/>
            <w:vAlign w:val="bottom"/>
            <w:gridSpan w:val="3"/>
          </w:tcPr>
          <w:p>
            <w:pPr>
              <w:ind w:left="60"/>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Seer,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SEER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6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gridSpan w:val="3"/>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2120" w:type="dxa"/>
            <w:vAlign w:val="bottom"/>
            <w:gridSpan w:val="3"/>
          </w:tcPr>
          <w:p>
            <w:pPr>
              <w:ind w:left="60"/>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ind w:left="700"/>
              <w:spacing w:after="0"/>
              <w:rPr>
                <w:sz w:val="20"/>
                <w:szCs w:val="20"/>
                <w:color w:val="auto"/>
              </w:rPr>
            </w:pPr>
            <w:r>
              <w:rPr>
                <w:rFonts w:ascii="Arial" w:cs="Arial" w:eastAsia="Arial" w:hAnsi="Arial"/>
                <w:sz w:val="13"/>
                <w:szCs w:val="13"/>
                <w:color w:val="0000FF"/>
              </w:rPr>
              <w:t>263,562</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01/27/2030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101,886</w:t>
            </w:r>
          </w:p>
        </w:tc>
        <w:tc>
          <w:tcPr>
            <w:tcW w:w="720" w:type="dxa"/>
            <w:vAlign w:val="bottom"/>
          </w:tcPr>
          <w:p>
            <w:pPr>
              <w:jc w:val="center"/>
              <w:spacing w:after="0"/>
              <w:rPr>
                <w:sz w:val="20"/>
                <w:szCs w:val="20"/>
                <w:color w:val="auto"/>
              </w:rPr>
            </w:pPr>
            <w:r>
              <w:rPr>
                <w:rFonts w:ascii="Arial" w:cs="Arial" w:eastAsia="Arial" w:hAnsi="Arial"/>
                <w:sz w:val="13"/>
                <w:szCs w:val="13"/>
                <w:color w:val="0000FF"/>
                <w:w w:val="88"/>
              </w:rPr>
              <w:t>2.7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07/28/2030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51,753</w:t>
            </w:r>
          </w:p>
        </w:tc>
        <w:tc>
          <w:tcPr>
            <w:tcW w:w="720" w:type="dxa"/>
            <w:vAlign w:val="bottom"/>
          </w:tcPr>
          <w:p>
            <w:pPr>
              <w:jc w:val="center"/>
              <w:ind w:left="5"/>
              <w:spacing w:after="0"/>
              <w:rPr>
                <w:sz w:val="20"/>
                <w:szCs w:val="20"/>
                <w:color w:val="auto"/>
              </w:rPr>
            </w:pPr>
            <w:r>
              <w:rPr>
                <w:rFonts w:ascii="Arial" w:cs="Arial" w:eastAsia="Arial" w:hAnsi="Arial"/>
                <w:sz w:val="13"/>
                <w:szCs w:val="13"/>
                <w:color w:val="0000FF"/>
                <w:w w:val="86"/>
              </w:rPr>
              <w:t>3.47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tcPr>
          <w:p>
            <w:pPr>
              <w:jc w:val="center"/>
              <w:spacing w:after="0"/>
              <w:rPr>
                <w:sz w:val="20"/>
                <w:szCs w:val="20"/>
                <w:color w:val="auto"/>
              </w:rPr>
            </w:pPr>
            <w:r>
              <w:rPr>
                <w:rFonts w:ascii="Arial" w:cs="Arial" w:eastAsia="Arial" w:hAnsi="Arial"/>
                <w:sz w:val="10"/>
                <w:szCs w:val="10"/>
                <w:color w:val="0000FF"/>
                <w:w w:val="87"/>
              </w:rPr>
              <w:t>09/11/2030</w:t>
            </w:r>
          </w:p>
        </w:tc>
        <w:tc>
          <w:tcPr>
            <w:tcW w:w="2120" w:type="dxa"/>
            <w:vAlign w:val="bottom"/>
          </w:tcPr>
          <w:p>
            <w:pPr>
              <w:ind w:left="440"/>
              <w:spacing w:after="0"/>
              <w:rPr>
                <w:sz w:val="20"/>
                <w:szCs w:val="20"/>
                <w:color w:val="auto"/>
              </w:rPr>
            </w:pPr>
            <w:r>
              <w:rPr>
                <w:rFonts w:ascii="Arial" w:cs="Arial" w:eastAsia="Arial" w:hAnsi="Arial"/>
                <w:sz w:val="13"/>
                <w:szCs w:val="13"/>
                <w:color w:val="0000FF"/>
              </w:rPr>
              <w:t>Class A Common Stock</w:t>
            </w:r>
          </w:p>
        </w:tc>
        <w:tc>
          <w:tcPr>
            <w:tcW w:w="660" w:type="dxa"/>
            <w:vAlign w:val="bottom"/>
          </w:tcPr>
          <w:p>
            <w:pPr>
              <w:jc w:val="center"/>
              <w:spacing w:after="0"/>
              <w:rPr>
                <w:sz w:val="20"/>
                <w:szCs w:val="20"/>
                <w:color w:val="auto"/>
              </w:rPr>
            </w:pPr>
            <w:r>
              <w:rPr>
                <w:rFonts w:ascii="Arial" w:cs="Arial" w:eastAsia="Arial" w:hAnsi="Arial"/>
                <w:sz w:val="13"/>
                <w:szCs w:val="13"/>
                <w:color w:val="0000FF"/>
                <w:w w:val="90"/>
              </w:rPr>
              <w:t>38,422</w:t>
            </w:r>
          </w:p>
        </w:tc>
        <w:tc>
          <w:tcPr>
            <w:tcW w:w="720" w:type="dxa"/>
            <w:vAlign w:val="bottom"/>
          </w:tcPr>
          <w:p>
            <w:pPr>
              <w:jc w:val="center"/>
              <w:ind w:left="5"/>
              <w:spacing w:after="0"/>
              <w:rPr>
                <w:sz w:val="20"/>
                <w:szCs w:val="20"/>
                <w:color w:val="auto"/>
              </w:rPr>
            </w:pPr>
            <w:r>
              <w:rPr>
                <w:rFonts w:ascii="Arial" w:cs="Arial" w:eastAsia="Arial" w:hAnsi="Arial"/>
                <w:sz w:val="13"/>
                <w:szCs w:val="13"/>
                <w:color w:val="0000FF"/>
                <w:w w:val="86"/>
              </w:rPr>
              <w:t>3.47</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-1403985</wp:posOffset>
            </wp:positionV>
            <wp:extent cx="6997700" cy="130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309370"/>
                    </a:xfrm>
                    <a:prstGeom prst="rect">
                      <a:avLst/>
                    </a:prstGeom>
                    <a:noFill/>
                  </pic:spPr>
                </pic:pic>
              </a:graphicData>
            </a:graphic>
          </wp:anchor>
        </w:drawing>
      </w:r>
    </w:p>
    <w:p>
      <w:pPr>
        <w:spacing w:after="0" w:line="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February 28,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August 28, 2020.</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shares underlying the option are subject to an early exercise provision and are immediately exercisable. The shares underlying the option vest in 48 equal monthly installments beginning on October 11, 2020.</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Elona Kogan, by power of attorney</w:t>
            </w:r>
          </w:p>
        </w:tc>
        <w:tc>
          <w:tcPr>
            <w:tcW w:w="600" w:type="dxa"/>
            <w:vAlign w:val="bottom"/>
          </w:tcPr>
          <w:p>
            <w:pPr>
              <w:spacing w:after="0"/>
              <w:rPr>
                <w:sz w:val="20"/>
                <w:szCs w:val="20"/>
                <w:color w:val="auto"/>
              </w:rPr>
            </w:pPr>
            <w:r>
              <w:rPr>
                <w:rFonts w:ascii="Arial" w:cs="Arial" w:eastAsia="Arial" w:hAnsi="Arial"/>
                <w:sz w:val="13"/>
                <w:szCs w:val="13"/>
                <w:color w:val="0000FF"/>
                <w:w w:val="89"/>
              </w:rPr>
              <w:t>12/03/2020</w:t>
            </w:r>
          </w:p>
        </w:tc>
      </w:tr>
      <w:tr>
        <w:trPr>
          <w:trHeight w:val="170"/>
        </w:trPr>
        <w:tc>
          <w:tcPr>
            <w:tcW w:w="6580" w:type="dxa"/>
            <w:vAlign w:val="bottom"/>
          </w:tcPr>
          <w:p>
            <w:pPr>
              <w:spacing w:after="0"/>
              <w:rPr>
                <w:sz w:val="14"/>
                <w:szCs w:val="1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Seer, Inc. (the "Company"), hereby constitutes and appoints David Horn, Elona Kogan and J</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attorney-in-fact shall in his discretion determ</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 any securities exchange or national association, the Company and such ot The undersigned hereby ratifies and confirms all that said attorneys-in-fact and agents shall do or cause to be done by virtue hereof. The un This Power of Attorney shall remain in full force and effect until the undersigned is no longer required to file Forms 3, 4 and 5 with respect IN WITNESS WHEREOF, the undersigned has caused this Power of Attorney to be executed as of this 24th day of November, 2020.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David Hallal</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3"/>
          <w:szCs w:val="13"/>
          <w:color w:val="auto"/>
        </w:rPr>
        <w:t>________________________</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 David Hallal</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5747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2020-12-03T18:52:35Z</dcterms:created>
  <dcterms:modified xsi:type="dcterms:W3CDTF">2020-12-03T18:52:35Z</dcterms:modified>
</cp:coreProperties>
</file>