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302026_080718.xml.htm"/>
      <w:bookmarkStart w:id="1" w:name="ksform407302026_08071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Nishar Dipchand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SEER,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3800 BRIDGE PARKWAY, SUITE 102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REDWOOD CITY</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94065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Seer, Inc.</w:t>
              </w:r>
            </w:hyperlink>
            <w:r>
              <w:rPr/>
              <w:t xml:space="preserve"> [ </w:t>
            </w:r>
            <w:r>
              <w:rPr>
                <w:rFonts w:ascii="Times;serif" w:hAnsi="Times;serif"/>
                <w:color w:val="0000FF"/>
                <w:sz w:val="24"/>
                <w:shd w:fill="FFFFFF" w:val="clear"/>
              </w:rPr>
              <w:t>SEER</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16,500</w:t>
            </w:r>
            <w:r>
              <w:rPr>
                <w:rFonts w:ascii="Times;serif" w:hAnsi="Times;serif"/>
                <w:color w:val="008000"/>
                <w:position w:val="7"/>
                <w:sz w:val="16"/>
                <w:sz w:val="20"/>
                <w:shd w:fill="FFFFFF" w:val="clear"/>
              </w:rPr>
              <w:t>(1)</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75,544</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2.14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reported shares are represented by restricted stock units, or RSUs, which vest on the earlier of (i) July 28, 2027 or (ii) the day prior to the date of the Issuer's next annual meeting of stockholders.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subject to the option vest on the earlier of (i) July 28, 2027 or (ii) the day prior to the date of the Issuer's next annual meeting of stockholders.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David Horn,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07/30/2026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19500" TargetMode="External"/><Relationship Id="rId5" Type="http://schemas.openxmlformats.org/officeDocument/2006/relationships/hyperlink" Target="http://www.sec.gov/cgi-bin/browse-edgar?action=getcompany&amp;CIK=000172644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656</Words>
  <Characters>3457</Characters>
  <CharactersWithSpaces>4033</CharactersWithSpaces>
  <Paragraphs>108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